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rsidR="00065B11" w:rsidRPr="003A01F7" w:rsidRDefault="00065B11" w:rsidP="00065B11">
      <w:pPr>
        <w:jc w:val="center"/>
        <w:rPr>
          <w:rFonts w:ascii="Bookman Old Style" w:hAnsi="Bookman Old Style"/>
          <w:b/>
          <w:color w:val="C00000"/>
          <w:sz w:val="32"/>
          <w:szCs w:val="32"/>
        </w:rPr>
      </w:pPr>
      <w:bookmarkStart w:id="0" w:name="_GoBack"/>
      <w:bookmarkEnd w:id="0"/>
      <w:r w:rsidRPr="003A01F7">
        <w:rPr>
          <w:rFonts w:ascii="Bookman Old Style" w:hAnsi="Bookman Old Style"/>
          <w:b/>
          <w:color w:val="C00000"/>
          <w:sz w:val="32"/>
          <w:szCs w:val="32"/>
        </w:rPr>
        <w:t>AÑO MISIONERO ARQUIDIOCESANO CÓRDOBA 2023</w:t>
      </w:r>
    </w:p>
    <w:p w:rsidR="00065B11" w:rsidRPr="003A01F7" w:rsidRDefault="00065B11" w:rsidP="00065B11">
      <w:pPr>
        <w:jc w:val="center"/>
        <w:rPr>
          <w:rFonts w:ascii="Bookman Old Style" w:hAnsi="Bookman Old Style"/>
          <w:b/>
          <w:color w:val="C00000"/>
          <w:sz w:val="32"/>
          <w:szCs w:val="32"/>
        </w:rPr>
      </w:pPr>
      <w:r w:rsidRPr="003A01F7">
        <w:rPr>
          <w:rFonts w:ascii="Bookman Old Style" w:hAnsi="Bookman Old Style"/>
          <w:b/>
          <w:color w:val="C00000"/>
          <w:sz w:val="32"/>
          <w:szCs w:val="32"/>
        </w:rPr>
        <w:t>“Dame de beber” (Jn 4,7-24)</w:t>
      </w:r>
    </w:p>
    <w:p w:rsidR="00065B11" w:rsidRPr="00065B11" w:rsidRDefault="00065B11" w:rsidP="00065B11">
      <w:pPr>
        <w:jc w:val="center"/>
        <w:rPr>
          <w:rFonts w:ascii="Bookman Old Style" w:hAnsi="Bookman Old Style"/>
          <w:sz w:val="28"/>
          <w:szCs w:val="28"/>
        </w:rPr>
      </w:pPr>
      <w:r w:rsidRPr="00065B11">
        <w:rPr>
          <w:rFonts w:ascii="Bookman Old Style" w:hAnsi="Bookman Old Style"/>
          <w:noProof/>
          <w:sz w:val="28"/>
          <w:szCs w:val="28"/>
          <w:lang w:eastAsia="es-AR"/>
        </w:rPr>
        <w:drawing>
          <wp:inline distT="0" distB="0" distL="0" distR="0" wp14:anchorId="5E1A864B" wp14:editId="3A9EC323">
            <wp:extent cx="530352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23.jpg"/>
                    <pic:cNvPicPr/>
                  </pic:nvPicPr>
                  <pic:blipFill>
                    <a:blip r:embed="rId6">
                      <a:extLst>
                        <a:ext uri="{28A0092B-C50C-407E-A947-70E740481C1C}">
                          <a14:useLocalDpi xmlns:a14="http://schemas.microsoft.com/office/drawing/2010/main" val="0"/>
                        </a:ext>
                      </a:extLst>
                    </a:blip>
                    <a:stretch>
                      <a:fillRect/>
                    </a:stretch>
                  </pic:blipFill>
                  <pic:spPr>
                    <a:xfrm>
                      <a:off x="0" y="0"/>
                      <a:ext cx="5303520" cy="3749040"/>
                    </a:xfrm>
                    <a:prstGeom prst="rect">
                      <a:avLst/>
                    </a:prstGeom>
                  </pic:spPr>
                </pic:pic>
              </a:graphicData>
            </a:graphic>
          </wp:inline>
        </w:drawing>
      </w:r>
    </w:p>
    <w:p w:rsidR="00065B11" w:rsidRPr="003A01F7" w:rsidRDefault="00065B11" w:rsidP="00065B11">
      <w:pPr>
        <w:jc w:val="center"/>
        <w:rPr>
          <w:rFonts w:ascii="Bookman Old Style" w:hAnsi="Bookman Old Style"/>
          <w:b/>
          <w:i/>
          <w:color w:val="C00000"/>
          <w:sz w:val="28"/>
          <w:szCs w:val="28"/>
        </w:rPr>
      </w:pPr>
      <w:r w:rsidRPr="003A01F7">
        <w:rPr>
          <w:rFonts w:ascii="Bookman Old Style" w:hAnsi="Bookman Old Style"/>
          <w:b/>
          <w:i/>
          <w:color w:val="C00000"/>
          <w:sz w:val="28"/>
          <w:szCs w:val="28"/>
        </w:rPr>
        <w:t>ORACIÓN</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“Señor Jesús, Maestro de vida y esperanza,</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nos</w:t>
      </w:r>
      <w:proofErr w:type="gramEnd"/>
      <w:r w:rsidRPr="003A01F7">
        <w:rPr>
          <w:rFonts w:ascii="Bookman Old Style" w:hAnsi="Bookman Old Style"/>
          <w:b/>
          <w:sz w:val="28"/>
          <w:szCs w:val="28"/>
        </w:rPr>
        <w:t xml:space="preserve"> acercamos a Vos,</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que</w:t>
      </w:r>
      <w:proofErr w:type="gramEnd"/>
      <w:r w:rsidRPr="003A01F7">
        <w:rPr>
          <w:rFonts w:ascii="Bookman Old Style" w:hAnsi="Bookman Old Style"/>
          <w:b/>
          <w:sz w:val="28"/>
          <w:szCs w:val="28"/>
        </w:rPr>
        <w:t xml:space="preserve"> nos esperas junto al Pozo del Encuentro.</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Para que nos animes a buscar nuestra verdad más profunda.</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Para que nuestros cansancios,</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ante</w:t>
      </w:r>
      <w:proofErr w:type="gramEnd"/>
      <w:r w:rsidRPr="003A01F7">
        <w:rPr>
          <w:rFonts w:ascii="Bookman Old Style" w:hAnsi="Bookman Old Style"/>
          <w:b/>
          <w:sz w:val="28"/>
          <w:szCs w:val="28"/>
        </w:rPr>
        <w:t xml:space="preserve"> tu mirada, se hagan carga ligera.</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Para que recordemos que “somos misión”</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y</w:t>
      </w:r>
      <w:proofErr w:type="gramEnd"/>
      <w:r w:rsidRPr="003A01F7">
        <w:rPr>
          <w:rFonts w:ascii="Bookman Old Style" w:hAnsi="Bookman Old Style"/>
          <w:b/>
          <w:sz w:val="28"/>
          <w:szCs w:val="28"/>
        </w:rPr>
        <w:t xml:space="preserve"> entonces el testimonio sencillo de nuestra vida</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ayude</w:t>
      </w:r>
      <w:proofErr w:type="gramEnd"/>
      <w:r w:rsidRPr="003A01F7">
        <w:rPr>
          <w:rFonts w:ascii="Bookman Old Style" w:hAnsi="Bookman Old Style"/>
          <w:b/>
          <w:sz w:val="28"/>
          <w:szCs w:val="28"/>
        </w:rPr>
        <w:t xml:space="preserve"> a que otros te conozcan, te amen y te sigan.</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Señor Jesús, danos de esa Agua</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que</w:t>
      </w:r>
      <w:proofErr w:type="gramEnd"/>
      <w:r w:rsidRPr="003A01F7">
        <w:rPr>
          <w:rFonts w:ascii="Bookman Old Style" w:hAnsi="Bookman Old Style"/>
          <w:b/>
          <w:sz w:val="28"/>
          <w:szCs w:val="28"/>
        </w:rPr>
        <w:t xml:space="preserve"> sacia nuestra sed de misericordia y ternura,</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y</w:t>
      </w:r>
      <w:proofErr w:type="gramEnd"/>
      <w:r w:rsidRPr="003A01F7">
        <w:rPr>
          <w:rFonts w:ascii="Bookman Old Style" w:hAnsi="Bookman Old Style"/>
          <w:b/>
          <w:sz w:val="28"/>
          <w:szCs w:val="28"/>
        </w:rPr>
        <w:t xml:space="preserve"> nos deja sedientos de anunciarte.</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lastRenderedPageBreak/>
        <w:t>Danos del Agua de tu confianza en el Padre.</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Danos de esa Agua que nos anime</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a</w:t>
      </w:r>
      <w:proofErr w:type="gramEnd"/>
      <w:r w:rsidRPr="003A01F7">
        <w:rPr>
          <w:rFonts w:ascii="Bookman Old Style" w:hAnsi="Bookman Old Style"/>
          <w:b/>
          <w:sz w:val="28"/>
          <w:szCs w:val="28"/>
        </w:rPr>
        <w:t xml:space="preserve"> salir a buscarte a las periferias,</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donde</w:t>
      </w:r>
      <w:proofErr w:type="gramEnd"/>
      <w:r w:rsidRPr="003A01F7">
        <w:rPr>
          <w:rFonts w:ascii="Bookman Old Style" w:hAnsi="Bookman Old Style"/>
          <w:b/>
          <w:sz w:val="28"/>
          <w:szCs w:val="28"/>
        </w:rPr>
        <w:t xml:space="preserve"> nos cuesta ir por nuestros miedos y comodidades.</w:t>
      </w:r>
    </w:p>
    <w:p w:rsidR="00065B11" w:rsidRPr="003A01F7" w:rsidRDefault="00065B11" w:rsidP="003A01F7">
      <w:pPr>
        <w:spacing w:line="240" w:lineRule="auto"/>
        <w:jc w:val="center"/>
        <w:rPr>
          <w:rFonts w:ascii="Bookman Old Style" w:hAnsi="Bookman Old Style"/>
          <w:b/>
          <w:sz w:val="28"/>
          <w:szCs w:val="28"/>
        </w:rPr>
      </w:pPr>
      <w:r w:rsidRPr="003A01F7">
        <w:rPr>
          <w:rFonts w:ascii="Bookman Old Style" w:hAnsi="Bookman Old Style"/>
          <w:b/>
          <w:sz w:val="28"/>
          <w:szCs w:val="28"/>
        </w:rPr>
        <w:t>Señor Jesús, Amigo y compañero de camino,</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abrí</w:t>
      </w:r>
      <w:proofErr w:type="gramEnd"/>
      <w:r w:rsidRPr="003A01F7">
        <w:rPr>
          <w:rFonts w:ascii="Bookman Old Style" w:hAnsi="Bookman Old Style"/>
          <w:b/>
          <w:sz w:val="28"/>
          <w:szCs w:val="28"/>
        </w:rPr>
        <w:t xml:space="preserve"> nuestros ojos para que podamos en todo verte</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y</w:t>
      </w:r>
      <w:proofErr w:type="gramEnd"/>
      <w:r w:rsidRPr="003A01F7">
        <w:rPr>
          <w:rFonts w:ascii="Bookman Old Style" w:hAnsi="Bookman Old Style"/>
          <w:b/>
          <w:sz w:val="28"/>
          <w:szCs w:val="28"/>
        </w:rPr>
        <w:t xml:space="preserve"> en todos descubrirte,</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y</w:t>
      </w:r>
      <w:proofErr w:type="gramEnd"/>
      <w:r w:rsidRPr="003A01F7">
        <w:rPr>
          <w:rFonts w:ascii="Bookman Old Style" w:hAnsi="Bookman Old Style"/>
          <w:b/>
          <w:sz w:val="28"/>
          <w:szCs w:val="28"/>
        </w:rPr>
        <w:t xml:space="preserve"> así correr a nuestros hermanos</w:t>
      </w:r>
    </w:p>
    <w:p w:rsidR="00065B11" w:rsidRPr="003A01F7" w:rsidRDefault="00065B11" w:rsidP="003A01F7">
      <w:pPr>
        <w:spacing w:line="240" w:lineRule="auto"/>
        <w:jc w:val="center"/>
        <w:rPr>
          <w:rFonts w:ascii="Bookman Old Style" w:hAnsi="Bookman Old Style"/>
          <w:b/>
          <w:sz w:val="28"/>
          <w:szCs w:val="28"/>
        </w:rPr>
      </w:pPr>
      <w:proofErr w:type="gramStart"/>
      <w:r w:rsidRPr="003A01F7">
        <w:rPr>
          <w:rFonts w:ascii="Bookman Old Style" w:hAnsi="Bookman Old Style"/>
          <w:b/>
          <w:sz w:val="28"/>
          <w:szCs w:val="28"/>
        </w:rPr>
        <w:t>y</w:t>
      </w:r>
      <w:proofErr w:type="gramEnd"/>
      <w:r w:rsidRPr="003A01F7">
        <w:rPr>
          <w:rFonts w:ascii="Bookman Old Style" w:hAnsi="Bookman Old Style"/>
          <w:b/>
          <w:sz w:val="28"/>
          <w:szCs w:val="28"/>
        </w:rPr>
        <w:t xml:space="preserve"> contarles el gran gozo de haberte encontrado. Amén”</w:t>
      </w:r>
    </w:p>
    <w:p w:rsidR="00F01C75" w:rsidRDefault="00F01C75" w:rsidP="00065B11">
      <w:pPr>
        <w:jc w:val="both"/>
        <w:rPr>
          <w:rFonts w:ascii="Bookman Old Style" w:hAnsi="Bookman Old Style"/>
          <w:b/>
          <w:color w:val="002060"/>
          <w:sz w:val="32"/>
          <w:szCs w:val="32"/>
          <w:u w:val="single"/>
        </w:rPr>
      </w:pPr>
    </w:p>
    <w:p w:rsidR="00065B11" w:rsidRDefault="00065B11" w:rsidP="00065B11">
      <w:pPr>
        <w:jc w:val="both"/>
        <w:rPr>
          <w:rFonts w:ascii="Bookman Old Style" w:hAnsi="Bookman Old Style"/>
          <w:b/>
          <w:i/>
          <w:sz w:val="24"/>
          <w:szCs w:val="24"/>
        </w:rPr>
      </w:pPr>
      <w:r w:rsidRPr="00065B11">
        <w:rPr>
          <w:rFonts w:ascii="Bookman Old Style" w:hAnsi="Bookman Old Style"/>
          <w:b/>
          <w:color w:val="002060"/>
          <w:sz w:val="32"/>
          <w:szCs w:val="32"/>
          <w:u w:val="single"/>
        </w:rPr>
        <w:t>Algunas herramientas metodológicas para el análisis, interpretación y relectura actualizada de</w:t>
      </w:r>
      <w:r w:rsidR="001C2F54">
        <w:rPr>
          <w:rFonts w:ascii="Bookman Old Style" w:hAnsi="Bookman Old Style"/>
          <w:b/>
          <w:color w:val="002060"/>
          <w:sz w:val="32"/>
          <w:szCs w:val="32"/>
          <w:u w:val="single"/>
        </w:rPr>
        <w:t>l texto bíblico inspirador del A</w:t>
      </w:r>
      <w:r w:rsidRPr="00065B11">
        <w:rPr>
          <w:rFonts w:ascii="Bookman Old Style" w:hAnsi="Bookman Old Style"/>
          <w:b/>
          <w:color w:val="002060"/>
          <w:sz w:val="32"/>
          <w:szCs w:val="32"/>
          <w:u w:val="single"/>
        </w:rPr>
        <w:t>ño misionero</w:t>
      </w:r>
      <w:r w:rsidRPr="00065B11">
        <w:rPr>
          <w:rFonts w:ascii="Bookman Old Style" w:hAnsi="Bookman Old Style"/>
          <w:b/>
          <w:color w:val="002060"/>
          <w:sz w:val="32"/>
          <w:szCs w:val="32"/>
        </w:rPr>
        <w:t>.</w:t>
      </w:r>
      <w:r>
        <w:rPr>
          <w:rFonts w:ascii="Bookman Old Style" w:hAnsi="Bookman Old Style"/>
          <w:b/>
          <w:i/>
          <w:sz w:val="28"/>
          <w:szCs w:val="28"/>
        </w:rPr>
        <w:t xml:space="preserve"> </w:t>
      </w:r>
      <w:r w:rsidRPr="00065B11">
        <w:rPr>
          <w:rFonts w:ascii="Bookman Old Style" w:hAnsi="Bookman Old Style"/>
          <w:b/>
          <w:i/>
          <w:sz w:val="24"/>
          <w:szCs w:val="24"/>
        </w:rPr>
        <w:t>Miguel Ángel Armada svd</w:t>
      </w:r>
    </w:p>
    <w:p w:rsidR="003A01F7" w:rsidRDefault="003A01F7" w:rsidP="003A01F7">
      <w:pPr>
        <w:jc w:val="center"/>
        <w:rPr>
          <w:rFonts w:ascii="Bookman Old Style" w:hAnsi="Bookman Old Style"/>
          <w:color w:val="002060"/>
          <w:sz w:val="32"/>
          <w:szCs w:val="32"/>
          <w:u w:val="single"/>
        </w:rPr>
      </w:pPr>
      <w:r>
        <w:rPr>
          <w:rFonts w:ascii="Bookman Old Style" w:hAnsi="Bookman Old Style"/>
          <w:noProof/>
          <w:color w:val="002060"/>
          <w:sz w:val="32"/>
          <w:szCs w:val="32"/>
          <w:u w:val="single"/>
          <w:lang w:eastAsia="es-AR"/>
        </w:rPr>
        <w:drawing>
          <wp:inline distT="0" distB="0" distL="0" distR="0">
            <wp:extent cx="2647950" cy="3746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itana 11.jpg"/>
                    <pic:cNvPicPr/>
                  </pic:nvPicPr>
                  <pic:blipFill>
                    <a:blip r:embed="rId7">
                      <a:extLst>
                        <a:ext uri="{28A0092B-C50C-407E-A947-70E740481C1C}">
                          <a14:useLocalDpi xmlns:a14="http://schemas.microsoft.com/office/drawing/2010/main" val="0"/>
                        </a:ext>
                      </a:extLst>
                    </a:blip>
                    <a:stretch>
                      <a:fillRect/>
                    </a:stretch>
                  </pic:blipFill>
                  <pic:spPr>
                    <a:xfrm>
                      <a:off x="0" y="0"/>
                      <a:ext cx="2646279" cy="3744136"/>
                    </a:xfrm>
                    <a:prstGeom prst="rect">
                      <a:avLst/>
                    </a:prstGeom>
                  </pic:spPr>
                </pic:pic>
              </a:graphicData>
            </a:graphic>
          </wp:inline>
        </w:drawing>
      </w:r>
    </w:p>
    <w:p w:rsidR="00C40E62" w:rsidRPr="00C40E62" w:rsidRDefault="00C40E62" w:rsidP="00C40E62">
      <w:pPr>
        <w:jc w:val="both"/>
        <w:rPr>
          <w:rFonts w:ascii="Bookman Old Style" w:hAnsi="Bookman Old Style"/>
          <w:b/>
          <w:sz w:val="28"/>
          <w:szCs w:val="28"/>
        </w:rPr>
      </w:pPr>
      <w:r w:rsidRPr="00C40E62">
        <w:rPr>
          <w:rFonts w:ascii="Bookman Old Style" w:hAnsi="Bookman Old Style"/>
          <w:b/>
          <w:sz w:val="28"/>
          <w:szCs w:val="28"/>
        </w:rPr>
        <w:t>Expondré aquí un resumen de algunos puntos que iremos profundizando en el encuentro…</w:t>
      </w:r>
    </w:p>
    <w:p w:rsidR="00065B11" w:rsidRPr="001C57CD" w:rsidRDefault="00F01C75" w:rsidP="00065B11">
      <w:pPr>
        <w:pStyle w:val="Prrafodelista"/>
        <w:numPr>
          <w:ilvl w:val="0"/>
          <w:numId w:val="1"/>
        </w:numPr>
        <w:jc w:val="both"/>
        <w:rPr>
          <w:rFonts w:ascii="Bookman Old Style" w:hAnsi="Bookman Old Style"/>
          <w:b/>
          <w:color w:val="C00000"/>
          <w:sz w:val="32"/>
          <w:szCs w:val="32"/>
        </w:rPr>
      </w:pPr>
      <w:r w:rsidRPr="001C57CD">
        <w:rPr>
          <w:rFonts w:ascii="Bookman Old Style" w:hAnsi="Bookman Old Style"/>
          <w:b/>
          <w:color w:val="C00000"/>
          <w:sz w:val="32"/>
          <w:szCs w:val="32"/>
          <w:u w:val="single"/>
        </w:rPr>
        <w:lastRenderedPageBreak/>
        <w:t>P</w:t>
      </w:r>
      <w:r w:rsidR="00065B11" w:rsidRPr="001C57CD">
        <w:rPr>
          <w:rFonts w:ascii="Bookman Old Style" w:hAnsi="Bookman Old Style"/>
          <w:b/>
          <w:color w:val="C00000"/>
          <w:sz w:val="32"/>
          <w:szCs w:val="32"/>
          <w:u w:val="single"/>
        </w:rPr>
        <w:t xml:space="preserve">redisposiciones </w:t>
      </w:r>
      <w:r w:rsidRPr="001C57CD">
        <w:rPr>
          <w:rFonts w:ascii="Bookman Old Style" w:hAnsi="Bookman Old Style"/>
          <w:b/>
          <w:color w:val="C00000"/>
          <w:sz w:val="32"/>
          <w:szCs w:val="32"/>
          <w:u w:val="single"/>
        </w:rPr>
        <w:t xml:space="preserve">y actitudes </w:t>
      </w:r>
      <w:r w:rsidR="00065B11" w:rsidRPr="001C57CD">
        <w:rPr>
          <w:rFonts w:ascii="Bookman Old Style" w:hAnsi="Bookman Old Style"/>
          <w:b/>
          <w:color w:val="C00000"/>
          <w:sz w:val="32"/>
          <w:szCs w:val="32"/>
          <w:u w:val="single"/>
        </w:rPr>
        <w:t>del equipo pastoral, grupo o comunidad</w:t>
      </w:r>
    </w:p>
    <w:p w:rsidR="00065B11" w:rsidRPr="001C57CD" w:rsidRDefault="00065B11" w:rsidP="00065B11">
      <w:pPr>
        <w:jc w:val="both"/>
        <w:rPr>
          <w:rFonts w:ascii="Bookman Old Style" w:hAnsi="Bookman Old Style"/>
          <w:b/>
          <w:i/>
          <w:sz w:val="28"/>
          <w:szCs w:val="28"/>
        </w:rPr>
      </w:pPr>
      <w:r w:rsidRPr="001C57CD">
        <w:rPr>
          <w:rFonts w:ascii="Bookman Old Style" w:hAnsi="Bookman Old Style"/>
          <w:b/>
          <w:sz w:val="28"/>
          <w:szCs w:val="28"/>
        </w:rPr>
        <w:t>Invocación al Espíritu Santo en actitud orante y apertura de corazón para acoger la Palabra de Dios teniendo en cuenta las diferentes realidades de la vida personal, familiar, comunitaria, social y ecológica (</w:t>
      </w:r>
      <w:r w:rsidRPr="001C57CD">
        <w:rPr>
          <w:rFonts w:ascii="Bookman Old Style" w:hAnsi="Bookman Old Style"/>
          <w:b/>
          <w:i/>
          <w:sz w:val="28"/>
          <w:szCs w:val="28"/>
        </w:rPr>
        <w:t>provincia, país, continente y mundo).</w:t>
      </w:r>
    </w:p>
    <w:p w:rsidR="00065B11" w:rsidRPr="001C57CD" w:rsidRDefault="00065B11" w:rsidP="00065B11">
      <w:pPr>
        <w:pStyle w:val="Prrafodelista"/>
        <w:numPr>
          <w:ilvl w:val="0"/>
          <w:numId w:val="1"/>
        </w:numPr>
        <w:jc w:val="both"/>
        <w:rPr>
          <w:rFonts w:ascii="Bookman Old Style" w:hAnsi="Bookman Old Style"/>
          <w:b/>
          <w:color w:val="C00000"/>
          <w:sz w:val="32"/>
          <w:szCs w:val="32"/>
        </w:rPr>
      </w:pPr>
      <w:r w:rsidRPr="001C57CD">
        <w:rPr>
          <w:rFonts w:ascii="Bookman Old Style" w:hAnsi="Bookman Old Style"/>
          <w:b/>
          <w:color w:val="C00000"/>
          <w:sz w:val="32"/>
          <w:szCs w:val="32"/>
          <w:u w:val="single"/>
        </w:rPr>
        <w:t>Lectura y escucha atenta del texto</w:t>
      </w:r>
    </w:p>
    <w:p w:rsidR="00065B11" w:rsidRPr="001C57CD" w:rsidRDefault="00065B11" w:rsidP="00065B11">
      <w:pPr>
        <w:jc w:val="both"/>
        <w:rPr>
          <w:rFonts w:ascii="Bookman Old Style" w:hAnsi="Bookman Old Style"/>
          <w:b/>
          <w:color w:val="C00000"/>
          <w:sz w:val="28"/>
          <w:szCs w:val="28"/>
        </w:rPr>
      </w:pPr>
      <w:r w:rsidRPr="001C57CD">
        <w:rPr>
          <w:rFonts w:ascii="Bookman Old Style" w:hAnsi="Bookman Old Style"/>
          <w:b/>
          <w:sz w:val="28"/>
          <w:szCs w:val="28"/>
        </w:rPr>
        <w:t xml:space="preserve">Predisponernos en silencio para </w:t>
      </w:r>
      <w:r w:rsidRPr="001C57CD">
        <w:rPr>
          <w:rFonts w:ascii="Bookman Old Style" w:hAnsi="Bookman Old Style"/>
          <w:b/>
          <w:i/>
          <w:sz w:val="28"/>
          <w:szCs w:val="28"/>
        </w:rPr>
        <w:t>escuchar</w:t>
      </w:r>
      <w:r w:rsidRPr="001C57CD">
        <w:rPr>
          <w:rFonts w:ascii="Bookman Old Style" w:hAnsi="Bookman Old Style"/>
          <w:b/>
          <w:sz w:val="28"/>
          <w:szCs w:val="28"/>
        </w:rPr>
        <w:t xml:space="preserve"> con el corazón, cuerpo, inteligencia y todos los sentidos lo que se narra y comunica en el texto bíblico seleccionado (</w:t>
      </w:r>
      <w:r w:rsidRPr="001C57CD">
        <w:rPr>
          <w:rFonts w:ascii="Bookman Old Style" w:hAnsi="Bookman Old Style"/>
          <w:b/>
          <w:i/>
          <w:sz w:val="28"/>
          <w:szCs w:val="28"/>
        </w:rPr>
        <w:t>Juan 4, 1-44</w:t>
      </w:r>
      <w:r w:rsidRPr="001C57CD">
        <w:rPr>
          <w:rFonts w:ascii="Bookman Old Style" w:hAnsi="Bookman Old Style"/>
          <w:b/>
          <w:sz w:val="28"/>
          <w:szCs w:val="28"/>
        </w:rPr>
        <w:t xml:space="preserve">). Después de la escucha atenta, tomarnos un tiempo para su </w:t>
      </w:r>
      <w:r w:rsidRPr="001C57CD">
        <w:rPr>
          <w:rFonts w:ascii="Bookman Old Style" w:hAnsi="Bookman Old Style"/>
          <w:b/>
          <w:i/>
          <w:sz w:val="28"/>
          <w:szCs w:val="28"/>
        </w:rPr>
        <w:t>relectura</w:t>
      </w:r>
      <w:r w:rsidRPr="001C57CD">
        <w:rPr>
          <w:rFonts w:ascii="Bookman Old Style" w:hAnsi="Bookman Old Style"/>
          <w:b/>
          <w:sz w:val="28"/>
          <w:szCs w:val="28"/>
        </w:rPr>
        <w:t xml:space="preserve"> en clima de meditación, deteniéndonos en aquellos versículos que más nos impactaron… </w:t>
      </w:r>
    </w:p>
    <w:p w:rsidR="00065B11" w:rsidRPr="00C77104" w:rsidRDefault="00065B11" w:rsidP="00065B11">
      <w:pPr>
        <w:pStyle w:val="Prrafodelista"/>
        <w:numPr>
          <w:ilvl w:val="0"/>
          <w:numId w:val="1"/>
        </w:numPr>
        <w:jc w:val="both"/>
        <w:rPr>
          <w:rFonts w:ascii="Bookman Old Style" w:hAnsi="Bookman Old Style"/>
          <w:b/>
          <w:color w:val="C00000"/>
          <w:sz w:val="32"/>
          <w:szCs w:val="32"/>
        </w:rPr>
      </w:pPr>
      <w:r w:rsidRPr="00C77104">
        <w:rPr>
          <w:rFonts w:ascii="Bookman Old Style" w:hAnsi="Bookman Old Style"/>
          <w:b/>
          <w:color w:val="C00000"/>
          <w:sz w:val="32"/>
          <w:szCs w:val="32"/>
          <w:u w:val="single"/>
        </w:rPr>
        <w:t>Análisis y meditación del mensaje que comunica el texto</w:t>
      </w:r>
    </w:p>
    <w:p w:rsidR="00065B11" w:rsidRPr="00C77104" w:rsidRDefault="00065B11" w:rsidP="00065B11">
      <w:pPr>
        <w:jc w:val="both"/>
        <w:rPr>
          <w:rFonts w:ascii="Bookman Old Style" w:hAnsi="Bookman Old Style"/>
          <w:b/>
          <w:sz w:val="28"/>
          <w:szCs w:val="28"/>
        </w:rPr>
      </w:pPr>
      <w:r w:rsidRPr="00C77104">
        <w:rPr>
          <w:rFonts w:ascii="Bookman Old Style" w:hAnsi="Bookman Old Style"/>
          <w:b/>
          <w:sz w:val="28"/>
          <w:szCs w:val="28"/>
        </w:rPr>
        <w:t>Para comprend</w:t>
      </w:r>
      <w:r w:rsidR="008854D3">
        <w:rPr>
          <w:rFonts w:ascii="Bookman Old Style" w:hAnsi="Bookman Old Style"/>
          <w:b/>
          <w:sz w:val="28"/>
          <w:szCs w:val="28"/>
        </w:rPr>
        <w:t>er el texto discernimos y descubrimos juntos:</w:t>
      </w:r>
    </w:p>
    <w:p w:rsidR="00065B11" w:rsidRPr="00C40E62" w:rsidRDefault="00065B11" w:rsidP="00065B11">
      <w:pPr>
        <w:pStyle w:val="Prrafodelista"/>
        <w:numPr>
          <w:ilvl w:val="0"/>
          <w:numId w:val="2"/>
        </w:numPr>
        <w:jc w:val="both"/>
        <w:rPr>
          <w:rFonts w:ascii="Bookman Old Style" w:hAnsi="Bookman Old Style"/>
          <w:b/>
          <w:color w:val="002060"/>
          <w:sz w:val="28"/>
          <w:szCs w:val="28"/>
        </w:rPr>
      </w:pPr>
      <w:r w:rsidRPr="00C40E62">
        <w:rPr>
          <w:rFonts w:ascii="Bookman Old Style" w:hAnsi="Bookman Old Style"/>
          <w:b/>
          <w:color w:val="002060"/>
          <w:sz w:val="28"/>
          <w:szCs w:val="28"/>
        </w:rPr>
        <w:t>El lugar o lugares donde se desarrolla la historia y el tiempo de duración. ¿Qué se nos informa del contexto vital y socio-cultural?</w:t>
      </w:r>
    </w:p>
    <w:p w:rsidR="00065B11" w:rsidRPr="00C40E62" w:rsidRDefault="00065B11" w:rsidP="00065B11">
      <w:pPr>
        <w:pStyle w:val="Prrafodelista"/>
        <w:numPr>
          <w:ilvl w:val="0"/>
          <w:numId w:val="2"/>
        </w:numPr>
        <w:jc w:val="both"/>
        <w:rPr>
          <w:rFonts w:ascii="Bookman Old Style" w:hAnsi="Bookman Old Style"/>
          <w:b/>
          <w:color w:val="002060"/>
          <w:sz w:val="28"/>
          <w:szCs w:val="28"/>
        </w:rPr>
      </w:pPr>
      <w:r w:rsidRPr="00C40E62">
        <w:rPr>
          <w:rFonts w:ascii="Bookman Old Style" w:hAnsi="Bookman Old Style"/>
          <w:b/>
          <w:color w:val="002060"/>
          <w:sz w:val="28"/>
          <w:szCs w:val="28"/>
        </w:rPr>
        <w:t>Los personajes principales y secundarios que intervienen: qué dicen y hacen, cómo son presentados, actitudes y transformaciones, los movimientos (</w:t>
      </w:r>
      <w:r w:rsidRPr="00C40E62">
        <w:rPr>
          <w:rFonts w:ascii="Bookman Old Style" w:hAnsi="Bookman Old Style"/>
          <w:b/>
          <w:i/>
          <w:color w:val="002060"/>
          <w:sz w:val="28"/>
          <w:szCs w:val="28"/>
        </w:rPr>
        <w:t>verbos</w:t>
      </w:r>
      <w:r w:rsidR="002A12EF" w:rsidRPr="00C40E62">
        <w:rPr>
          <w:rFonts w:ascii="Bookman Old Style" w:hAnsi="Bookman Old Style"/>
          <w:b/>
          <w:color w:val="002060"/>
          <w:sz w:val="28"/>
          <w:szCs w:val="28"/>
        </w:rPr>
        <w:t>);</w:t>
      </w:r>
      <w:r w:rsidRPr="00C40E62">
        <w:rPr>
          <w:rFonts w:ascii="Bookman Old Style" w:hAnsi="Bookman Old Style"/>
          <w:b/>
          <w:color w:val="002060"/>
          <w:sz w:val="28"/>
          <w:szCs w:val="28"/>
        </w:rPr>
        <w:t xml:space="preserve"> la voz del narrador, sus aportes y hacia dónde nos orienta; </w:t>
      </w:r>
      <w:r w:rsidR="00533ADB" w:rsidRPr="00C40E62">
        <w:rPr>
          <w:rFonts w:ascii="Bookman Old Style" w:hAnsi="Bookman Old Style"/>
          <w:b/>
          <w:color w:val="002060"/>
          <w:sz w:val="28"/>
          <w:szCs w:val="28"/>
        </w:rPr>
        <w:t xml:space="preserve">la </w:t>
      </w:r>
      <w:r w:rsidRPr="00C40E62">
        <w:rPr>
          <w:rFonts w:ascii="Bookman Old Style" w:hAnsi="Bookman Old Style"/>
          <w:b/>
          <w:color w:val="002060"/>
          <w:sz w:val="28"/>
          <w:szCs w:val="28"/>
        </w:rPr>
        <w:t>apertura, momento cent</w:t>
      </w:r>
      <w:r w:rsidR="002A12EF" w:rsidRPr="00C40E62">
        <w:rPr>
          <w:rFonts w:ascii="Bookman Old Style" w:hAnsi="Bookman Old Style"/>
          <w:b/>
          <w:color w:val="002060"/>
          <w:sz w:val="28"/>
          <w:szCs w:val="28"/>
        </w:rPr>
        <w:t>ral y cierre del relato</w:t>
      </w:r>
      <w:r w:rsidRPr="00C40E62">
        <w:rPr>
          <w:rFonts w:ascii="Bookman Old Style" w:hAnsi="Bookman Old Style"/>
          <w:b/>
          <w:color w:val="002060"/>
          <w:sz w:val="28"/>
          <w:szCs w:val="28"/>
        </w:rPr>
        <w:t xml:space="preserve">; el mensaje central o mensajes que comunica el texto meditado; detalles que nos llamaron la atención; partes que no comprendemos y preguntas que nos suscita … </w:t>
      </w:r>
    </w:p>
    <w:p w:rsidR="00065B11" w:rsidRPr="00C40E62" w:rsidRDefault="00065B11" w:rsidP="00065B11">
      <w:pPr>
        <w:pStyle w:val="Prrafodelista"/>
        <w:jc w:val="both"/>
        <w:rPr>
          <w:rFonts w:ascii="Bookman Old Style" w:hAnsi="Bookman Old Style"/>
          <w:b/>
          <w:color w:val="002060"/>
          <w:sz w:val="28"/>
          <w:szCs w:val="28"/>
        </w:rPr>
      </w:pPr>
      <w:r w:rsidRPr="00C40E62">
        <w:rPr>
          <w:rFonts w:ascii="Bookman Old Style" w:hAnsi="Bookman Old Style"/>
          <w:b/>
          <w:color w:val="002060"/>
          <w:sz w:val="28"/>
          <w:szCs w:val="28"/>
        </w:rPr>
        <w:t>Como es un texto extenso, podemos dividirlo en escenas o partes.</w:t>
      </w:r>
    </w:p>
    <w:p w:rsidR="00065B11" w:rsidRPr="00C77104" w:rsidRDefault="00065B11" w:rsidP="00065B11">
      <w:pPr>
        <w:pStyle w:val="Prrafodelista"/>
        <w:numPr>
          <w:ilvl w:val="0"/>
          <w:numId w:val="2"/>
        </w:numPr>
        <w:jc w:val="both"/>
        <w:rPr>
          <w:rFonts w:ascii="Bookman Old Style" w:hAnsi="Bookman Old Style"/>
          <w:b/>
          <w:sz w:val="28"/>
          <w:szCs w:val="28"/>
        </w:rPr>
      </w:pPr>
      <w:r w:rsidRPr="00C40E62">
        <w:rPr>
          <w:rFonts w:ascii="Bookman Old Style" w:hAnsi="Bookman Old Style"/>
          <w:b/>
          <w:color w:val="002060"/>
          <w:sz w:val="28"/>
          <w:szCs w:val="28"/>
        </w:rPr>
        <w:t xml:space="preserve">Compartimos de manera circular, a modo de síntesis, el mensaje central o mensajes que nos comunica el encuentro de Jesús con la Samaritana… </w:t>
      </w:r>
    </w:p>
    <w:p w:rsidR="007E02A4" w:rsidRPr="007E02A4" w:rsidRDefault="007E02A4" w:rsidP="007E02A4">
      <w:pPr>
        <w:pStyle w:val="Prrafodelista"/>
        <w:jc w:val="center"/>
        <w:rPr>
          <w:rFonts w:ascii="Bookman Old Style" w:hAnsi="Bookman Old Style"/>
          <w:sz w:val="28"/>
          <w:szCs w:val="28"/>
        </w:rPr>
      </w:pPr>
      <w:r>
        <w:rPr>
          <w:rFonts w:ascii="Bookman Old Style" w:hAnsi="Bookman Old Style"/>
          <w:noProof/>
          <w:sz w:val="28"/>
          <w:szCs w:val="28"/>
          <w:lang w:eastAsia="es-AR"/>
        </w:rPr>
        <w:lastRenderedPageBreak/>
        <w:drawing>
          <wp:inline distT="0" distB="0" distL="0" distR="0">
            <wp:extent cx="3536950" cy="3943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itana 8.jpg"/>
                    <pic:cNvPicPr/>
                  </pic:nvPicPr>
                  <pic:blipFill>
                    <a:blip r:embed="rId8">
                      <a:extLst>
                        <a:ext uri="{28A0092B-C50C-407E-A947-70E740481C1C}">
                          <a14:useLocalDpi xmlns:a14="http://schemas.microsoft.com/office/drawing/2010/main" val="0"/>
                        </a:ext>
                      </a:extLst>
                    </a:blip>
                    <a:stretch>
                      <a:fillRect/>
                    </a:stretch>
                  </pic:blipFill>
                  <pic:spPr>
                    <a:xfrm>
                      <a:off x="0" y="0"/>
                      <a:ext cx="3536950" cy="3943350"/>
                    </a:xfrm>
                    <a:prstGeom prst="rect">
                      <a:avLst/>
                    </a:prstGeom>
                  </pic:spPr>
                </pic:pic>
              </a:graphicData>
            </a:graphic>
          </wp:inline>
        </w:drawing>
      </w:r>
    </w:p>
    <w:p w:rsidR="00065B11" w:rsidRPr="00533ADB" w:rsidRDefault="00065B11" w:rsidP="00065B11">
      <w:pPr>
        <w:jc w:val="both"/>
        <w:rPr>
          <w:rFonts w:ascii="Bookman Old Style" w:hAnsi="Bookman Old Style"/>
          <w:b/>
          <w:sz w:val="28"/>
          <w:szCs w:val="28"/>
        </w:rPr>
      </w:pPr>
      <w:r w:rsidRPr="00533ADB">
        <w:rPr>
          <w:rFonts w:ascii="Bookman Old Style" w:hAnsi="Bookman Old Style"/>
          <w:b/>
          <w:sz w:val="28"/>
          <w:szCs w:val="28"/>
        </w:rPr>
        <w:t>Algunos elementos del análisis del texto:</w:t>
      </w:r>
    </w:p>
    <w:p w:rsidR="00065B11" w:rsidRPr="00533ADB" w:rsidRDefault="00065B11" w:rsidP="00065B11">
      <w:pPr>
        <w:pStyle w:val="Prrafodelista"/>
        <w:numPr>
          <w:ilvl w:val="0"/>
          <w:numId w:val="3"/>
        </w:numPr>
        <w:jc w:val="both"/>
        <w:rPr>
          <w:rFonts w:ascii="Bookman Old Style" w:hAnsi="Bookman Old Style"/>
          <w:b/>
          <w:sz w:val="28"/>
          <w:szCs w:val="28"/>
        </w:rPr>
      </w:pPr>
      <w:r w:rsidRPr="00533ADB">
        <w:rPr>
          <w:rFonts w:ascii="Bookman Old Style" w:hAnsi="Bookman Old Style"/>
          <w:b/>
          <w:sz w:val="28"/>
          <w:szCs w:val="28"/>
        </w:rPr>
        <w:t xml:space="preserve">La narración comienza señalando los motivos por los cuales Jesús deja la región de Judea y regresa a Galilea (4,1-2), tomando el camino que atraviesa </w:t>
      </w:r>
      <w:r w:rsidRPr="00533ADB">
        <w:rPr>
          <w:rFonts w:ascii="Bookman Old Style" w:hAnsi="Bookman Old Style"/>
          <w:b/>
          <w:i/>
          <w:sz w:val="28"/>
          <w:szCs w:val="28"/>
        </w:rPr>
        <w:t>Samaría</w:t>
      </w:r>
      <w:r w:rsidRPr="00533ADB">
        <w:rPr>
          <w:rFonts w:ascii="Bookman Old Style" w:hAnsi="Bookman Old Style"/>
          <w:b/>
          <w:sz w:val="28"/>
          <w:szCs w:val="28"/>
        </w:rPr>
        <w:t>, territorio que normalmente evitaban los judíos. Se detiene en la ciudad de Sicar donde se encuentra el “</w:t>
      </w:r>
      <w:r w:rsidRPr="00533ADB">
        <w:rPr>
          <w:rFonts w:ascii="Bookman Old Style" w:hAnsi="Bookman Old Style"/>
          <w:b/>
          <w:i/>
          <w:sz w:val="28"/>
          <w:szCs w:val="28"/>
        </w:rPr>
        <w:t>Pozo de Jacob</w:t>
      </w:r>
      <w:r w:rsidRPr="00533ADB">
        <w:rPr>
          <w:rFonts w:ascii="Bookman Old Style" w:hAnsi="Bookman Old Style"/>
          <w:b/>
          <w:sz w:val="28"/>
          <w:szCs w:val="28"/>
        </w:rPr>
        <w:t>”, cerca de las tierras que el patriarca había dado a su hijo José (4, 5-6). Allí se desarrolla el encuentro con la Samaritana (4, 3ss) y posteriormente en la ciudad con los samaritanos (4, 39ss). Después de “</w:t>
      </w:r>
      <w:r w:rsidRPr="00533ADB">
        <w:rPr>
          <w:rFonts w:ascii="Bookman Old Style" w:hAnsi="Bookman Old Style"/>
          <w:b/>
          <w:i/>
          <w:sz w:val="28"/>
          <w:szCs w:val="28"/>
        </w:rPr>
        <w:t>dos días</w:t>
      </w:r>
      <w:r w:rsidRPr="00533ADB">
        <w:rPr>
          <w:rFonts w:ascii="Bookman Old Style" w:hAnsi="Bookman Old Style"/>
          <w:b/>
          <w:sz w:val="28"/>
          <w:szCs w:val="28"/>
        </w:rPr>
        <w:t xml:space="preserve">” de permanecer con ellos parte para Galilea (4, 43). </w:t>
      </w:r>
    </w:p>
    <w:p w:rsidR="00065B11" w:rsidRDefault="00065B11" w:rsidP="00065B11">
      <w:pPr>
        <w:pStyle w:val="Prrafodelista"/>
        <w:numPr>
          <w:ilvl w:val="0"/>
          <w:numId w:val="3"/>
        </w:numPr>
        <w:jc w:val="both"/>
        <w:rPr>
          <w:rFonts w:ascii="Bookman Old Style" w:hAnsi="Bookman Old Style"/>
          <w:b/>
          <w:sz w:val="28"/>
          <w:szCs w:val="28"/>
        </w:rPr>
      </w:pPr>
      <w:r w:rsidRPr="00533ADB">
        <w:rPr>
          <w:rFonts w:ascii="Bookman Old Style" w:hAnsi="Bookman Old Style"/>
          <w:b/>
          <w:sz w:val="28"/>
          <w:szCs w:val="28"/>
        </w:rPr>
        <w:t>Jesús, misionero itinerante del Padre con sus discípulos, se detiene “</w:t>
      </w:r>
      <w:r w:rsidRPr="00533ADB">
        <w:rPr>
          <w:rFonts w:ascii="Bookman Old Style" w:hAnsi="Bookman Old Style"/>
          <w:b/>
          <w:i/>
          <w:sz w:val="28"/>
          <w:szCs w:val="28"/>
        </w:rPr>
        <w:t>fatigado del camino</w:t>
      </w:r>
      <w:r w:rsidRPr="00533ADB">
        <w:rPr>
          <w:rFonts w:ascii="Bookman Old Style" w:hAnsi="Bookman Old Style"/>
          <w:b/>
          <w:sz w:val="28"/>
          <w:szCs w:val="28"/>
        </w:rPr>
        <w:t>”, se sienta junto al pozo, “</w:t>
      </w:r>
      <w:r w:rsidRPr="00533ADB">
        <w:rPr>
          <w:rFonts w:ascii="Bookman Old Style" w:hAnsi="Bookman Old Style"/>
          <w:b/>
          <w:i/>
          <w:sz w:val="28"/>
          <w:szCs w:val="28"/>
        </w:rPr>
        <w:t>sediento le pide de beber”</w:t>
      </w:r>
      <w:r w:rsidRPr="00533ADB">
        <w:rPr>
          <w:rFonts w:ascii="Bookman Old Style" w:hAnsi="Bookman Old Style"/>
          <w:b/>
          <w:sz w:val="28"/>
          <w:szCs w:val="28"/>
        </w:rPr>
        <w:t xml:space="preserve"> a una mujer samaritana que se encontraba allí al mediodía. Se nos informa que la iniciativa de Jesús y su gesto provocaron un impacto tanto en la mujer como en los discípulos, ya que “</w:t>
      </w:r>
      <w:r w:rsidRPr="00533ADB">
        <w:rPr>
          <w:rFonts w:ascii="Bookman Old Style" w:hAnsi="Bookman Old Style"/>
          <w:b/>
          <w:i/>
          <w:sz w:val="28"/>
          <w:szCs w:val="28"/>
        </w:rPr>
        <w:t xml:space="preserve">los judíos no se trataban con los samaritanos” </w:t>
      </w:r>
      <w:r w:rsidRPr="00533ADB">
        <w:rPr>
          <w:rFonts w:ascii="Bookman Old Style" w:hAnsi="Bookman Old Style"/>
          <w:b/>
          <w:sz w:val="28"/>
          <w:szCs w:val="28"/>
        </w:rPr>
        <w:t>(4, 9.27)</w:t>
      </w:r>
      <w:r w:rsidR="00533ADB" w:rsidRPr="00533ADB">
        <w:rPr>
          <w:rFonts w:ascii="Bookman Old Style" w:hAnsi="Bookman Old Style"/>
          <w:b/>
          <w:sz w:val="28"/>
          <w:szCs w:val="28"/>
        </w:rPr>
        <w:t xml:space="preserve">. </w:t>
      </w:r>
    </w:p>
    <w:p w:rsidR="00533ADB" w:rsidRPr="00533ADB" w:rsidRDefault="00533ADB" w:rsidP="00533ADB">
      <w:pPr>
        <w:pStyle w:val="Prrafodelista"/>
        <w:jc w:val="both"/>
        <w:rPr>
          <w:rFonts w:ascii="Bookman Old Style" w:hAnsi="Bookman Old Style"/>
          <w:b/>
          <w:sz w:val="28"/>
          <w:szCs w:val="28"/>
        </w:rPr>
      </w:pPr>
    </w:p>
    <w:p w:rsidR="00065B11" w:rsidRPr="00C40E62" w:rsidRDefault="00065B11" w:rsidP="00065B11">
      <w:pPr>
        <w:pStyle w:val="Prrafodelista"/>
        <w:numPr>
          <w:ilvl w:val="0"/>
          <w:numId w:val="3"/>
        </w:numPr>
        <w:jc w:val="both"/>
        <w:rPr>
          <w:rFonts w:ascii="Bookman Old Style" w:hAnsi="Bookman Old Style"/>
          <w:b/>
          <w:color w:val="C00000"/>
          <w:sz w:val="28"/>
          <w:szCs w:val="28"/>
        </w:rPr>
      </w:pPr>
      <w:r w:rsidRPr="00C40E62">
        <w:rPr>
          <w:rFonts w:ascii="Bookman Old Style" w:hAnsi="Bookman Old Style"/>
          <w:b/>
          <w:color w:val="C00000"/>
          <w:sz w:val="28"/>
          <w:szCs w:val="28"/>
        </w:rPr>
        <w:t xml:space="preserve">El encuentro-diálogo de Jesús con la Samaritana giró en torno diferentes temáticas: </w:t>
      </w:r>
      <w:r w:rsidRPr="00C40E62">
        <w:rPr>
          <w:rFonts w:ascii="Bookman Old Style" w:hAnsi="Bookman Old Style"/>
          <w:b/>
          <w:i/>
          <w:color w:val="C00000"/>
          <w:sz w:val="28"/>
          <w:szCs w:val="28"/>
        </w:rPr>
        <w:t>el agua/la sed</w:t>
      </w:r>
      <w:r w:rsidRPr="00C40E62">
        <w:rPr>
          <w:rFonts w:ascii="Bookman Old Style" w:hAnsi="Bookman Old Style"/>
          <w:b/>
          <w:color w:val="C00000"/>
          <w:sz w:val="28"/>
          <w:szCs w:val="28"/>
        </w:rPr>
        <w:t xml:space="preserve">, </w:t>
      </w:r>
      <w:r w:rsidRPr="00C40E62">
        <w:rPr>
          <w:rFonts w:ascii="Bookman Old Style" w:hAnsi="Bookman Old Style"/>
          <w:b/>
          <w:i/>
          <w:color w:val="C00000"/>
          <w:sz w:val="28"/>
          <w:szCs w:val="28"/>
        </w:rPr>
        <w:t>la familia y el lugar de adoración/culto (religión)</w:t>
      </w:r>
      <w:r w:rsidRPr="00C40E62">
        <w:rPr>
          <w:rFonts w:ascii="Bookman Old Style" w:hAnsi="Bookman Old Style"/>
          <w:b/>
          <w:color w:val="C00000"/>
          <w:sz w:val="28"/>
          <w:szCs w:val="28"/>
        </w:rPr>
        <w:t xml:space="preserve">. La mujer sin nombre en el relato era samaritana y en su contexto cultural-religioso tenía prohibido hablar con un hombre judío en público. Posee un protagonismo central en la escena a través de sus búsquedas, preguntas e iniciativas. Ella también le expresa </w:t>
      </w:r>
      <w:r w:rsidRPr="00C40E62">
        <w:rPr>
          <w:rFonts w:ascii="Bookman Old Style" w:hAnsi="Bookman Old Style"/>
          <w:b/>
          <w:i/>
          <w:color w:val="C00000"/>
          <w:sz w:val="28"/>
          <w:szCs w:val="28"/>
        </w:rPr>
        <w:t xml:space="preserve">“Dame de beber” </w:t>
      </w:r>
      <w:r w:rsidRPr="00C40E62">
        <w:rPr>
          <w:rFonts w:ascii="Bookman Old Style" w:hAnsi="Bookman Old Style"/>
          <w:b/>
          <w:color w:val="C00000"/>
          <w:sz w:val="28"/>
          <w:szCs w:val="28"/>
        </w:rPr>
        <w:t xml:space="preserve">(4, 7.10.15), pero del </w:t>
      </w:r>
      <w:r w:rsidRPr="00C40E62">
        <w:rPr>
          <w:rFonts w:ascii="Bookman Old Style" w:hAnsi="Bookman Old Style"/>
          <w:b/>
          <w:i/>
          <w:color w:val="C00000"/>
          <w:sz w:val="28"/>
          <w:szCs w:val="28"/>
        </w:rPr>
        <w:t>“agua viva”</w:t>
      </w:r>
      <w:r w:rsidRPr="00C40E62">
        <w:rPr>
          <w:rFonts w:ascii="Bookman Old Style" w:hAnsi="Bookman Old Style"/>
          <w:b/>
          <w:color w:val="C00000"/>
          <w:sz w:val="28"/>
          <w:szCs w:val="28"/>
        </w:rPr>
        <w:t xml:space="preserve"> que calme su sed más profunda, agua que le ofrece Jesús, don de Dios, y se transformará en </w:t>
      </w:r>
      <w:r w:rsidRPr="00C40E62">
        <w:rPr>
          <w:rFonts w:ascii="Bookman Old Style" w:hAnsi="Bookman Old Style"/>
          <w:b/>
          <w:i/>
          <w:color w:val="C00000"/>
          <w:sz w:val="28"/>
          <w:szCs w:val="28"/>
        </w:rPr>
        <w:t xml:space="preserve">“manantial que brotará hasta la Vida eterna” </w:t>
      </w:r>
      <w:r w:rsidRPr="00C40E62">
        <w:rPr>
          <w:rFonts w:ascii="Bookman Old Style" w:hAnsi="Bookman Old Style"/>
          <w:b/>
          <w:color w:val="C00000"/>
          <w:sz w:val="28"/>
          <w:szCs w:val="28"/>
        </w:rPr>
        <w:t>(4, 14).</w:t>
      </w:r>
      <w:r w:rsidR="00533ADB" w:rsidRPr="00C40E62">
        <w:rPr>
          <w:rFonts w:ascii="Bookman Old Style" w:hAnsi="Bookman Old Style"/>
          <w:b/>
          <w:color w:val="C00000"/>
          <w:sz w:val="28"/>
          <w:szCs w:val="28"/>
        </w:rPr>
        <w:t xml:space="preserve"> </w:t>
      </w:r>
    </w:p>
    <w:p w:rsidR="00533ADB" w:rsidRPr="00C40E62" w:rsidRDefault="00533ADB" w:rsidP="00533ADB">
      <w:pPr>
        <w:pStyle w:val="Prrafodelista"/>
        <w:jc w:val="both"/>
        <w:rPr>
          <w:rFonts w:ascii="Bookman Old Style" w:hAnsi="Bookman Old Style"/>
          <w:b/>
          <w:color w:val="C00000"/>
          <w:sz w:val="28"/>
          <w:szCs w:val="28"/>
        </w:rPr>
      </w:pPr>
    </w:p>
    <w:p w:rsidR="00533ADB" w:rsidRPr="00C40E62" w:rsidRDefault="00065B11" w:rsidP="00065B11">
      <w:pPr>
        <w:pStyle w:val="Prrafodelista"/>
        <w:jc w:val="both"/>
        <w:rPr>
          <w:rFonts w:ascii="Bookman Old Style" w:hAnsi="Bookman Old Style"/>
          <w:b/>
          <w:color w:val="C00000"/>
          <w:sz w:val="28"/>
          <w:szCs w:val="28"/>
        </w:rPr>
      </w:pPr>
      <w:r w:rsidRPr="00C40E62">
        <w:rPr>
          <w:rFonts w:ascii="Bookman Old Style" w:hAnsi="Bookman Old Style"/>
          <w:b/>
          <w:color w:val="C00000"/>
          <w:sz w:val="28"/>
          <w:szCs w:val="28"/>
        </w:rPr>
        <w:t xml:space="preserve">En el diálogo ella va percibiendo a Jesús de manera cada vez más profunda: </w:t>
      </w:r>
      <w:r w:rsidRPr="00C40E62">
        <w:rPr>
          <w:rFonts w:ascii="Bookman Old Style" w:hAnsi="Bookman Old Style"/>
          <w:b/>
          <w:i/>
          <w:color w:val="C00000"/>
          <w:sz w:val="28"/>
          <w:szCs w:val="28"/>
        </w:rPr>
        <w:t xml:space="preserve">hombre judío, señor, profeta y Mesías, y su propia visión: “Me ha dicho todo lo que hice” </w:t>
      </w:r>
      <w:r w:rsidRPr="00C40E62">
        <w:rPr>
          <w:rFonts w:ascii="Bookman Old Style" w:hAnsi="Bookman Old Style"/>
          <w:b/>
          <w:color w:val="C00000"/>
          <w:sz w:val="28"/>
          <w:szCs w:val="28"/>
        </w:rPr>
        <w:t>(4, 29.39)</w:t>
      </w:r>
      <w:r w:rsidRPr="00C40E62">
        <w:rPr>
          <w:rFonts w:ascii="Bookman Old Style" w:hAnsi="Bookman Old Style"/>
          <w:b/>
          <w:i/>
          <w:color w:val="C00000"/>
          <w:sz w:val="28"/>
          <w:szCs w:val="28"/>
        </w:rPr>
        <w:t xml:space="preserve">. </w:t>
      </w:r>
      <w:r w:rsidRPr="00C40E62">
        <w:rPr>
          <w:rFonts w:ascii="Bookman Old Style" w:hAnsi="Bookman Old Style"/>
          <w:b/>
          <w:color w:val="C00000"/>
          <w:sz w:val="28"/>
          <w:szCs w:val="28"/>
        </w:rPr>
        <w:t xml:space="preserve">La Samaritana tenía sus propias creencias con respecto al Mesías y las tradiciones de su pueblo (4, 20.25) y es a la primera persona a quien Jesús se auto-revela como Mesías: </w:t>
      </w:r>
      <w:r w:rsidRPr="00C40E62">
        <w:rPr>
          <w:rFonts w:ascii="Bookman Old Style" w:hAnsi="Bookman Old Style"/>
          <w:b/>
          <w:i/>
          <w:color w:val="C00000"/>
          <w:sz w:val="28"/>
          <w:szCs w:val="28"/>
        </w:rPr>
        <w:t xml:space="preserve">“Soy yo, el que habla contigo” </w:t>
      </w:r>
      <w:r w:rsidRPr="00C40E62">
        <w:rPr>
          <w:rFonts w:ascii="Bookman Old Style" w:hAnsi="Bookman Old Style"/>
          <w:b/>
          <w:color w:val="C00000"/>
          <w:sz w:val="28"/>
          <w:szCs w:val="28"/>
        </w:rPr>
        <w:t>(4, 26).</w:t>
      </w:r>
      <w:r w:rsidRPr="00C40E62">
        <w:rPr>
          <w:rFonts w:ascii="Bookman Old Style" w:hAnsi="Bookman Old Style"/>
          <w:b/>
          <w:i/>
          <w:color w:val="C00000"/>
          <w:sz w:val="28"/>
          <w:szCs w:val="28"/>
        </w:rPr>
        <w:t xml:space="preserve"> </w:t>
      </w:r>
    </w:p>
    <w:p w:rsidR="00533ADB" w:rsidRPr="00C40E62" w:rsidRDefault="00533ADB" w:rsidP="00065B11">
      <w:pPr>
        <w:pStyle w:val="Prrafodelista"/>
        <w:jc w:val="both"/>
        <w:rPr>
          <w:rFonts w:ascii="Bookman Old Style" w:hAnsi="Bookman Old Style"/>
          <w:b/>
          <w:color w:val="C00000"/>
          <w:sz w:val="28"/>
          <w:szCs w:val="28"/>
        </w:rPr>
      </w:pPr>
    </w:p>
    <w:p w:rsidR="00065B11" w:rsidRPr="00C40E62" w:rsidRDefault="00065B11" w:rsidP="00065B11">
      <w:pPr>
        <w:pStyle w:val="Prrafodelista"/>
        <w:jc w:val="both"/>
        <w:rPr>
          <w:rFonts w:ascii="Bookman Old Style" w:hAnsi="Bookman Old Style"/>
          <w:b/>
          <w:color w:val="C00000"/>
          <w:sz w:val="28"/>
          <w:szCs w:val="28"/>
        </w:rPr>
      </w:pPr>
      <w:r w:rsidRPr="00C40E62">
        <w:rPr>
          <w:rFonts w:ascii="Bookman Old Style" w:hAnsi="Bookman Old Style"/>
          <w:b/>
          <w:color w:val="C00000"/>
          <w:sz w:val="28"/>
          <w:szCs w:val="28"/>
        </w:rPr>
        <w:t xml:space="preserve">Ella evangeliza y funda una Iglesia llevando a los demás al encuentro profundo con Jesús desde su propia experiencia: </w:t>
      </w:r>
      <w:r w:rsidRPr="00C40E62">
        <w:rPr>
          <w:rFonts w:ascii="Bookman Old Style" w:hAnsi="Bookman Old Style"/>
          <w:b/>
          <w:i/>
          <w:color w:val="C00000"/>
          <w:sz w:val="28"/>
          <w:szCs w:val="28"/>
        </w:rPr>
        <w:t xml:space="preserve">“Muchos samaritanos de esta ciudad habían creído en él por la palabra de la mujer, que atestiguaba: «Me ha dicho todo lo que hice»…  Muchos más creyeron en él, a causa de su palabra. Y decían a la mujer: «Ya no creemos por lo que tú has dicho; nosotros mismos lo hemos oído y sabemos que él es verdaderamente el Salvador del mundo» </w:t>
      </w:r>
      <w:r w:rsidRPr="00C40E62">
        <w:rPr>
          <w:rFonts w:ascii="Bookman Old Style" w:hAnsi="Bookman Old Style"/>
          <w:b/>
          <w:color w:val="C00000"/>
          <w:sz w:val="28"/>
          <w:szCs w:val="28"/>
        </w:rPr>
        <w:t>(4, 39ss)</w:t>
      </w:r>
      <w:r w:rsidRPr="00C40E62">
        <w:rPr>
          <w:rFonts w:ascii="Bookman Old Style" w:hAnsi="Bookman Old Style"/>
          <w:b/>
          <w:i/>
          <w:color w:val="C00000"/>
          <w:sz w:val="28"/>
          <w:szCs w:val="28"/>
        </w:rPr>
        <w:t xml:space="preserve">. </w:t>
      </w:r>
    </w:p>
    <w:p w:rsidR="00533ADB" w:rsidRPr="00065B11" w:rsidRDefault="00533ADB" w:rsidP="00065B11">
      <w:pPr>
        <w:pStyle w:val="Prrafodelista"/>
        <w:jc w:val="both"/>
        <w:rPr>
          <w:rFonts w:ascii="Bookman Old Style" w:hAnsi="Bookman Old Style"/>
          <w:sz w:val="28"/>
          <w:szCs w:val="28"/>
        </w:rPr>
      </w:pPr>
    </w:p>
    <w:p w:rsidR="00A23970" w:rsidRPr="00A23970" w:rsidRDefault="00065B11" w:rsidP="00A23970">
      <w:pPr>
        <w:pStyle w:val="Prrafodelista"/>
        <w:numPr>
          <w:ilvl w:val="0"/>
          <w:numId w:val="3"/>
        </w:numPr>
        <w:jc w:val="both"/>
        <w:rPr>
          <w:rFonts w:ascii="Bookman Old Style" w:hAnsi="Bookman Old Style"/>
          <w:sz w:val="28"/>
          <w:szCs w:val="28"/>
        </w:rPr>
      </w:pPr>
      <w:r w:rsidRPr="00A23970">
        <w:rPr>
          <w:rFonts w:ascii="Bookman Old Style" w:hAnsi="Bookman Old Style"/>
          <w:b/>
          <w:sz w:val="28"/>
          <w:szCs w:val="28"/>
        </w:rPr>
        <w:t>En los relatos anteriores del Evangelio se afirma que su cuerpo-humanidad-carne es el nuevo santuario (1, 14; 2, 21), mediación de Dios, que substituye los otros lugares de culto: “</w:t>
      </w:r>
      <w:r w:rsidRPr="00A23970">
        <w:rPr>
          <w:rFonts w:ascii="Bookman Old Style" w:hAnsi="Bookman Old Style"/>
          <w:b/>
          <w:i/>
          <w:sz w:val="28"/>
          <w:szCs w:val="28"/>
        </w:rPr>
        <w:t xml:space="preserve">ya llegó la hora para adorar al Padre en espíritu y verdad, no en la montaña (donde se construyó el templo de Garizim) ni en el de Jerusalén, porque Dios es Espíritu” </w:t>
      </w:r>
      <w:r w:rsidRPr="00A23970">
        <w:rPr>
          <w:rFonts w:ascii="Bookman Old Style" w:hAnsi="Bookman Old Style"/>
          <w:b/>
          <w:sz w:val="28"/>
          <w:szCs w:val="28"/>
        </w:rPr>
        <w:t>(4, 21-24). El culto y la adoración a Dios no están vinculados a “</w:t>
      </w:r>
      <w:r w:rsidRPr="00A23970">
        <w:rPr>
          <w:rFonts w:ascii="Bookman Old Style" w:hAnsi="Bookman Old Style"/>
          <w:b/>
          <w:i/>
          <w:sz w:val="28"/>
          <w:szCs w:val="28"/>
        </w:rPr>
        <w:t>lugares</w:t>
      </w:r>
      <w:r w:rsidRPr="00A23970">
        <w:rPr>
          <w:rFonts w:ascii="Bookman Old Style" w:hAnsi="Bookman Old Style"/>
          <w:b/>
          <w:sz w:val="28"/>
          <w:szCs w:val="28"/>
        </w:rPr>
        <w:t>”, sino a una experiencia de encuentro profundo con Dios “</w:t>
      </w:r>
      <w:r w:rsidRPr="00A23970">
        <w:rPr>
          <w:rFonts w:ascii="Bookman Old Style" w:hAnsi="Bookman Old Style"/>
          <w:b/>
          <w:i/>
          <w:sz w:val="28"/>
          <w:szCs w:val="28"/>
        </w:rPr>
        <w:t xml:space="preserve">en espíritu y verdad”. </w:t>
      </w:r>
      <w:r w:rsidRPr="00A23970">
        <w:rPr>
          <w:rFonts w:ascii="Bookman Old Style" w:hAnsi="Bookman Old Style"/>
          <w:b/>
          <w:sz w:val="28"/>
          <w:szCs w:val="28"/>
        </w:rPr>
        <w:t xml:space="preserve">Si bien en la primera parte Jesús expresa que </w:t>
      </w:r>
      <w:r w:rsidRPr="00A23970">
        <w:rPr>
          <w:rFonts w:ascii="Bookman Old Style" w:hAnsi="Bookman Old Style"/>
          <w:b/>
          <w:i/>
          <w:sz w:val="28"/>
          <w:szCs w:val="28"/>
        </w:rPr>
        <w:t>“la salvación viene de los judíos”</w:t>
      </w:r>
      <w:r w:rsidRPr="00A23970">
        <w:rPr>
          <w:rFonts w:ascii="Bookman Old Style" w:hAnsi="Bookman Old Style"/>
          <w:b/>
          <w:sz w:val="28"/>
          <w:szCs w:val="28"/>
        </w:rPr>
        <w:t xml:space="preserve"> (4, 22), en el diálogo posterior con los discípulos señala que la misión de Dios es universal e inclusiva: </w:t>
      </w:r>
      <w:r w:rsidRPr="00A23970">
        <w:rPr>
          <w:rFonts w:ascii="Bookman Old Style" w:hAnsi="Bookman Old Style"/>
          <w:b/>
          <w:i/>
          <w:sz w:val="28"/>
          <w:szCs w:val="28"/>
        </w:rPr>
        <w:t xml:space="preserve">“Levanten los ojos y miren los campos: ya están madurando para la siega… Porque en esto se cumple el proverbio: “Uno siembra y otro cosecha”. Yo los envié a cosechar adonde ustedes no han trabajado, otros han trabajado y ustedes recogen el fruto de sus esfuerzos” </w:t>
      </w:r>
      <w:r w:rsidRPr="00A23970">
        <w:rPr>
          <w:rFonts w:ascii="Bookman Old Style" w:hAnsi="Bookman Old Style"/>
          <w:b/>
          <w:sz w:val="28"/>
          <w:szCs w:val="28"/>
        </w:rPr>
        <w:t>(4, 35ss).</w:t>
      </w:r>
    </w:p>
    <w:p w:rsidR="00A23970" w:rsidRPr="00C40E62" w:rsidRDefault="00065B11" w:rsidP="00A23970">
      <w:pPr>
        <w:pStyle w:val="Prrafodelista"/>
        <w:numPr>
          <w:ilvl w:val="0"/>
          <w:numId w:val="3"/>
        </w:numPr>
        <w:jc w:val="both"/>
        <w:rPr>
          <w:rFonts w:ascii="Bookman Old Style" w:hAnsi="Bookman Old Style"/>
          <w:b/>
          <w:color w:val="1F497D" w:themeColor="text2"/>
          <w:sz w:val="28"/>
          <w:szCs w:val="28"/>
        </w:rPr>
      </w:pPr>
      <w:r w:rsidRPr="00C40E62">
        <w:rPr>
          <w:rFonts w:ascii="Bookman Old Style" w:hAnsi="Bookman Old Style"/>
          <w:b/>
          <w:color w:val="1F497D" w:themeColor="text2"/>
          <w:sz w:val="28"/>
          <w:szCs w:val="28"/>
        </w:rPr>
        <w:t>¿Qué habrá compartido y vivido Jesús en esos dos días con la gente de ese pueblo, cultura y lugar “diferente-diverso” al suyo</w:t>
      </w:r>
      <w:r w:rsidR="00A23970" w:rsidRPr="00C40E62">
        <w:rPr>
          <w:rFonts w:ascii="Bookman Old Style" w:hAnsi="Bookman Old Style"/>
          <w:b/>
          <w:color w:val="1F497D" w:themeColor="text2"/>
          <w:sz w:val="28"/>
          <w:szCs w:val="28"/>
        </w:rPr>
        <w:t xml:space="preserve"> considerados </w:t>
      </w:r>
      <w:r w:rsidRPr="00C40E62">
        <w:rPr>
          <w:rFonts w:ascii="Bookman Old Style" w:hAnsi="Bookman Old Style"/>
          <w:b/>
          <w:color w:val="1F497D" w:themeColor="text2"/>
          <w:sz w:val="28"/>
          <w:szCs w:val="28"/>
        </w:rPr>
        <w:t>impuros,</w:t>
      </w:r>
      <w:r w:rsidR="00A23970" w:rsidRPr="00C40E62">
        <w:rPr>
          <w:rFonts w:ascii="Bookman Old Style" w:hAnsi="Bookman Old Style"/>
          <w:b/>
          <w:color w:val="1F497D" w:themeColor="text2"/>
          <w:sz w:val="28"/>
          <w:szCs w:val="28"/>
        </w:rPr>
        <w:t xml:space="preserve"> herejes/sincréticos, excluidos</w:t>
      </w:r>
      <w:r w:rsidRPr="00C40E62">
        <w:rPr>
          <w:rFonts w:ascii="Bookman Old Style" w:hAnsi="Bookman Old Style"/>
          <w:b/>
          <w:color w:val="1F497D" w:themeColor="text2"/>
          <w:sz w:val="28"/>
          <w:szCs w:val="28"/>
        </w:rPr>
        <w:t>?</w:t>
      </w:r>
    </w:p>
    <w:p w:rsidR="00A23970" w:rsidRPr="00C40E62" w:rsidRDefault="00065B11" w:rsidP="00A23970">
      <w:pPr>
        <w:pStyle w:val="Prrafodelista"/>
        <w:numPr>
          <w:ilvl w:val="0"/>
          <w:numId w:val="3"/>
        </w:numPr>
        <w:jc w:val="both"/>
        <w:rPr>
          <w:rFonts w:ascii="Bookman Old Style" w:hAnsi="Bookman Old Style"/>
          <w:b/>
          <w:color w:val="1F497D" w:themeColor="text2"/>
          <w:sz w:val="28"/>
          <w:szCs w:val="28"/>
        </w:rPr>
      </w:pPr>
      <w:r w:rsidRPr="00C40E62">
        <w:rPr>
          <w:rFonts w:ascii="Bookman Old Style" w:hAnsi="Bookman Old Style"/>
          <w:b/>
          <w:color w:val="1F497D" w:themeColor="text2"/>
          <w:sz w:val="28"/>
          <w:szCs w:val="28"/>
        </w:rPr>
        <w:t xml:space="preserve">Aparecen también “los discípulos” de Jesús como en otra sintonía: “se sorprenden de verlo hablar con una mujer samaritana” (4, 27), no le hacen preguntas o formulan alguna desconectada (4, 33) y le insisten en que coma. </w:t>
      </w:r>
    </w:p>
    <w:p w:rsidR="00A23970" w:rsidRPr="00A23970" w:rsidRDefault="00A23970" w:rsidP="00A23970">
      <w:pPr>
        <w:pStyle w:val="Prrafodelista"/>
        <w:jc w:val="both"/>
        <w:rPr>
          <w:rFonts w:ascii="Bookman Old Style" w:hAnsi="Bookman Old Style"/>
          <w:sz w:val="28"/>
          <w:szCs w:val="28"/>
        </w:rPr>
      </w:pPr>
    </w:p>
    <w:p w:rsidR="00065B11" w:rsidRPr="00A23970" w:rsidRDefault="00065B11" w:rsidP="00065B11">
      <w:pPr>
        <w:pStyle w:val="Prrafodelista"/>
        <w:numPr>
          <w:ilvl w:val="0"/>
          <w:numId w:val="1"/>
        </w:numPr>
        <w:jc w:val="both"/>
        <w:rPr>
          <w:rFonts w:ascii="Bookman Old Style" w:hAnsi="Bookman Old Style"/>
          <w:b/>
          <w:color w:val="C00000"/>
          <w:sz w:val="32"/>
          <w:szCs w:val="32"/>
        </w:rPr>
      </w:pPr>
      <w:r w:rsidRPr="00A23970">
        <w:rPr>
          <w:rFonts w:ascii="Bookman Old Style" w:hAnsi="Bookman Old Style"/>
          <w:b/>
          <w:color w:val="C00000"/>
          <w:sz w:val="32"/>
          <w:szCs w:val="32"/>
          <w:u w:val="single"/>
        </w:rPr>
        <w:t>Algunas informaciones internas y externas para la comprensión del texto</w:t>
      </w:r>
    </w:p>
    <w:p w:rsidR="00065B11" w:rsidRPr="00A23970" w:rsidRDefault="00065B11" w:rsidP="00065B11">
      <w:pPr>
        <w:jc w:val="both"/>
        <w:rPr>
          <w:rFonts w:ascii="Bookman Old Style" w:hAnsi="Bookman Old Style"/>
          <w:b/>
          <w:sz w:val="28"/>
          <w:szCs w:val="28"/>
        </w:rPr>
      </w:pPr>
      <w:r w:rsidRPr="00A23970">
        <w:rPr>
          <w:rFonts w:ascii="Bookman Old Style" w:hAnsi="Bookman Old Style"/>
          <w:b/>
          <w:sz w:val="28"/>
          <w:szCs w:val="28"/>
        </w:rPr>
        <w:t>Buscamos analizar el nivel literario, histórico y teológico del texto con la ayuda de otras fuentes: artículos, libros, diccionarios que aporten informaciones para una comprensión mayor del texto de Jn 4. Siempre conviene chequear los autores/as y las fuentes en términos bíblicos.</w:t>
      </w:r>
    </w:p>
    <w:p w:rsidR="007E02A4" w:rsidRDefault="007E02A4" w:rsidP="007E02A4">
      <w:pPr>
        <w:jc w:val="center"/>
        <w:rPr>
          <w:rFonts w:ascii="Bookman Old Style" w:hAnsi="Bookman Old Style"/>
          <w:sz w:val="28"/>
          <w:szCs w:val="28"/>
        </w:rPr>
      </w:pPr>
      <w:r>
        <w:rPr>
          <w:rFonts w:ascii="Bookman Old Style" w:hAnsi="Bookman Old Style"/>
          <w:noProof/>
          <w:sz w:val="28"/>
          <w:szCs w:val="28"/>
          <w:lang w:eastAsia="es-AR"/>
        </w:rPr>
        <w:drawing>
          <wp:inline distT="0" distB="0" distL="0" distR="0">
            <wp:extent cx="4921250" cy="381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rquía dividida.jpg"/>
                    <pic:cNvPicPr/>
                  </pic:nvPicPr>
                  <pic:blipFill>
                    <a:blip r:embed="rId9">
                      <a:extLst>
                        <a:ext uri="{28A0092B-C50C-407E-A947-70E740481C1C}">
                          <a14:useLocalDpi xmlns:a14="http://schemas.microsoft.com/office/drawing/2010/main" val="0"/>
                        </a:ext>
                      </a:extLst>
                    </a:blip>
                    <a:stretch>
                      <a:fillRect/>
                    </a:stretch>
                  </pic:blipFill>
                  <pic:spPr>
                    <a:xfrm>
                      <a:off x="0" y="0"/>
                      <a:ext cx="4920568" cy="3815821"/>
                    </a:xfrm>
                    <a:prstGeom prst="rect">
                      <a:avLst/>
                    </a:prstGeom>
                  </pic:spPr>
                </pic:pic>
              </a:graphicData>
            </a:graphic>
          </wp:inline>
        </w:drawing>
      </w:r>
    </w:p>
    <w:p w:rsidR="007E02A4" w:rsidRDefault="007E02A4" w:rsidP="007E02A4">
      <w:pPr>
        <w:jc w:val="center"/>
        <w:rPr>
          <w:rFonts w:ascii="Bookman Old Style" w:hAnsi="Bookman Old Style"/>
          <w:sz w:val="28"/>
          <w:szCs w:val="28"/>
        </w:rPr>
      </w:pPr>
      <w:r>
        <w:rPr>
          <w:rFonts w:ascii="Bookman Old Style" w:hAnsi="Bookman Old Style"/>
          <w:noProof/>
          <w:sz w:val="28"/>
          <w:szCs w:val="28"/>
          <w:lang w:eastAsia="es-AR"/>
        </w:rPr>
        <w:drawing>
          <wp:inline distT="0" distB="0" distL="0" distR="0">
            <wp:extent cx="2965450" cy="41465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rquia dividida 2.jpg"/>
                    <pic:cNvPicPr/>
                  </pic:nvPicPr>
                  <pic:blipFill>
                    <a:blip r:embed="rId10">
                      <a:extLst>
                        <a:ext uri="{28A0092B-C50C-407E-A947-70E740481C1C}">
                          <a14:useLocalDpi xmlns:a14="http://schemas.microsoft.com/office/drawing/2010/main" val="0"/>
                        </a:ext>
                      </a:extLst>
                    </a:blip>
                    <a:stretch>
                      <a:fillRect/>
                    </a:stretch>
                  </pic:blipFill>
                  <pic:spPr>
                    <a:xfrm>
                      <a:off x="0" y="0"/>
                      <a:ext cx="2965450" cy="4146550"/>
                    </a:xfrm>
                    <a:prstGeom prst="rect">
                      <a:avLst/>
                    </a:prstGeom>
                  </pic:spPr>
                </pic:pic>
              </a:graphicData>
            </a:graphic>
          </wp:inline>
        </w:drawing>
      </w:r>
    </w:p>
    <w:p w:rsidR="00C40E62" w:rsidRPr="00065B11" w:rsidRDefault="00C40E62" w:rsidP="007E02A4">
      <w:pPr>
        <w:jc w:val="center"/>
        <w:rPr>
          <w:rFonts w:ascii="Bookman Old Style" w:hAnsi="Bookman Old Style"/>
          <w:sz w:val="28"/>
          <w:szCs w:val="28"/>
        </w:rPr>
      </w:pPr>
      <w:r>
        <w:rPr>
          <w:rFonts w:ascii="Bookman Old Style" w:hAnsi="Bookman Old Style"/>
          <w:noProof/>
          <w:sz w:val="28"/>
          <w:szCs w:val="28"/>
          <w:lang w:eastAsia="es-AR"/>
        </w:rPr>
        <w:drawing>
          <wp:inline distT="0" distB="0" distL="0" distR="0">
            <wp:extent cx="3594100" cy="4559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stina tiempos de Jesús.jpg"/>
                    <pic:cNvPicPr/>
                  </pic:nvPicPr>
                  <pic:blipFill>
                    <a:blip r:embed="rId11">
                      <a:extLst>
                        <a:ext uri="{28A0092B-C50C-407E-A947-70E740481C1C}">
                          <a14:useLocalDpi xmlns:a14="http://schemas.microsoft.com/office/drawing/2010/main" val="0"/>
                        </a:ext>
                      </a:extLst>
                    </a:blip>
                    <a:stretch>
                      <a:fillRect/>
                    </a:stretch>
                  </pic:blipFill>
                  <pic:spPr>
                    <a:xfrm>
                      <a:off x="0" y="0"/>
                      <a:ext cx="3594100" cy="4559300"/>
                    </a:xfrm>
                    <a:prstGeom prst="rect">
                      <a:avLst/>
                    </a:prstGeom>
                  </pic:spPr>
                </pic:pic>
              </a:graphicData>
            </a:graphic>
          </wp:inline>
        </w:drawing>
      </w:r>
    </w:p>
    <w:p w:rsidR="0010469D" w:rsidRPr="0010469D" w:rsidRDefault="00065B11" w:rsidP="00065B11">
      <w:pPr>
        <w:pStyle w:val="Prrafodelista"/>
        <w:numPr>
          <w:ilvl w:val="0"/>
          <w:numId w:val="4"/>
        </w:numPr>
        <w:jc w:val="both"/>
        <w:rPr>
          <w:rFonts w:ascii="Bookman Old Style" w:hAnsi="Bookman Old Style"/>
          <w:color w:val="C00000"/>
          <w:sz w:val="28"/>
          <w:szCs w:val="28"/>
        </w:rPr>
      </w:pPr>
      <w:r w:rsidRPr="0010469D">
        <w:rPr>
          <w:rFonts w:ascii="Bookman Old Style" w:hAnsi="Bookman Old Style"/>
          <w:b/>
          <w:i/>
          <w:color w:val="C00000"/>
          <w:sz w:val="28"/>
          <w:szCs w:val="28"/>
        </w:rPr>
        <w:t>El pozo de Jacob en Sicar (Jn 4, 5-6.11-12) o Siquem (Gn 33, 18-20; Jos 24, 32)</w:t>
      </w:r>
      <w:r w:rsidR="0010469D" w:rsidRPr="0010469D">
        <w:rPr>
          <w:rFonts w:ascii="Bookman Old Style" w:hAnsi="Bookman Old Style"/>
          <w:b/>
          <w:i/>
          <w:color w:val="C00000"/>
          <w:sz w:val="28"/>
          <w:szCs w:val="28"/>
        </w:rPr>
        <w:t>.</w:t>
      </w:r>
    </w:p>
    <w:p w:rsidR="00065B11" w:rsidRPr="0010469D" w:rsidRDefault="00065B11" w:rsidP="0010469D">
      <w:pPr>
        <w:pStyle w:val="Prrafodelista"/>
        <w:jc w:val="both"/>
        <w:rPr>
          <w:rFonts w:ascii="Bookman Old Style" w:hAnsi="Bookman Old Style"/>
          <w:b/>
          <w:sz w:val="28"/>
          <w:szCs w:val="28"/>
        </w:rPr>
      </w:pPr>
      <w:r w:rsidRPr="0010469D">
        <w:rPr>
          <w:rFonts w:ascii="Bookman Old Style" w:hAnsi="Bookman Old Style"/>
          <w:b/>
          <w:sz w:val="28"/>
          <w:szCs w:val="28"/>
        </w:rPr>
        <w:t xml:space="preserve">En el año – 931 se dividió la monarquía de Israel en dos reinos: el del Norte, </w:t>
      </w:r>
      <w:r w:rsidRPr="0010469D">
        <w:rPr>
          <w:rFonts w:ascii="Bookman Old Style" w:hAnsi="Bookman Old Style"/>
          <w:b/>
          <w:i/>
          <w:sz w:val="28"/>
          <w:szCs w:val="28"/>
        </w:rPr>
        <w:t>Israel</w:t>
      </w:r>
      <w:r w:rsidRPr="0010469D">
        <w:rPr>
          <w:rFonts w:ascii="Bookman Old Style" w:hAnsi="Bookman Old Style"/>
          <w:b/>
          <w:sz w:val="28"/>
          <w:szCs w:val="28"/>
        </w:rPr>
        <w:t>, con la capital en Samaría (</w:t>
      </w:r>
      <w:r w:rsidRPr="0010469D">
        <w:rPr>
          <w:rFonts w:ascii="Bookman Old Style" w:hAnsi="Bookman Old Style"/>
          <w:b/>
          <w:i/>
          <w:sz w:val="28"/>
          <w:szCs w:val="28"/>
        </w:rPr>
        <w:t>primero en Siquem</w:t>
      </w:r>
      <w:r w:rsidRPr="0010469D">
        <w:rPr>
          <w:rFonts w:ascii="Bookman Old Style" w:hAnsi="Bookman Old Style"/>
          <w:b/>
          <w:sz w:val="28"/>
          <w:szCs w:val="28"/>
        </w:rPr>
        <w:t xml:space="preserve">) y el del Sur, </w:t>
      </w:r>
      <w:r w:rsidRPr="0010469D">
        <w:rPr>
          <w:rFonts w:ascii="Bookman Old Style" w:hAnsi="Bookman Old Style"/>
          <w:b/>
          <w:i/>
          <w:sz w:val="28"/>
          <w:szCs w:val="28"/>
        </w:rPr>
        <w:t>Judá</w:t>
      </w:r>
      <w:r w:rsidRPr="0010469D">
        <w:rPr>
          <w:rFonts w:ascii="Bookman Old Style" w:hAnsi="Bookman Old Style"/>
          <w:b/>
          <w:sz w:val="28"/>
          <w:szCs w:val="28"/>
        </w:rPr>
        <w:t>, con la capital en Jerusalén. El pozo de Jacob posee un carácter simbólico significativo en el relato. En Siquem se realizó una Asamblea histórica muy importante entre las tribus de Israel y sus autoridades (Jos 24, 1-28), bajo el liderazgo de Josué, donde renovaron la Alianza de Dios como Pueblo. Siquem está en el origen de Israel, antes de la división entre judíos y samaritanos.</w:t>
      </w:r>
    </w:p>
    <w:p w:rsidR="0010469D" w:rsidRPr="00065B11" w:rsidRDefault="0010469D" w:rsidP="0010469D">
      <w:pPr>
        <w:pStyle w:val="Prrafodelista"/>
        <w:jc w:val="both"/>
        <w:rPr>
          <w:rFonts w:ascii="Bookman Old Style" w:hAnsi="Bookman Old Style"/>
          <w:sz w:val="28"/>
          <w:szCs w:val="28"/>
        </w:rPr>
      </w:pPr>
    </w:p>
    <w:p w:rsidR="0010469D" w:rsidRPr="0010469D" w:rsidRDefault="00065B11" w:rsidP="00065B11">
      <w:pPr>
        <w:pStyle w:val="Prrafodelista"/>
        <w:jc w:val="both"/>
        <w:rPr>
          <w:rFonts w:ascii="Bookman Old Style" w:hAnsi="Bookman Old Style"/>
          <w:b/>
          <w:sz w:val="28"/>
          <w:szCs w:val="28"/>
        </w:rPr>
      </w:pPr>
      <w:r w:rsidRPr="0010469D">
        <w:rPr>
          <w:rFonts w:ascii="Bookman Old Style" w:hAnsi="Bookman Old Style"/>
          <w:b/>
          <w:sz w:val="28"/>
          <w:szCs w:val="28"/>
        </w:rPr>
        <w:t>La tradición de los “</w:t>
      </w:r>
      <w:r w:rsidRPr="0010469D">
        <w:rPr>
          <w:rFonts w:ascii="Bookman Old Style" w:hAnsi="Bookman Old Style"/>
          <w:b/>
          <w:i/>
          <w:sz w:val="28"/>
          <w:szCs w:val="28"/>
        </w:rPr>
        <w:t>pozos</w:t>
      </w:r>
      <w:r w:rsidRPr="0010469D">
        <w:rPr>
          <w:rFonts w:ascii="Bookman Old Style" w:hAnsi="Bookman Old Style"/>
          <w:b/>
          <w:sz w:val="28"/>
          <w:szCs w:val="28"/>
        </w:rPr>
        <w:t xml:space="preserve">” se vincula a los patriarcas y matriarcas, como lugares públicos de encuentros, conversaciones y enamoramientos, como Isaac y Rebeca, Jacob y Raquel, Moisés y Séfora (Gn 24; 29, 1-10; Ex 2). </w:t>
      </w:r>
    </w:p>
    <w:p w:rsidR="0010469D" w:rsidRPr="0010469D" w:rsidRDefault="0010469D" w:rsidP="00065B11">
      <w:pPr>
        <w:pStyle w:val="Prrafodelista"/>
        <w:jc w:val="both"/>
        <w:rPr>
          <w:rFonts w:ascii="Bookman Old Style" w:hAnsi="Bookman Old Style"/>
          <w:b/>
          <w:sz w:val="28"/>
          <w:szCs w:val="28"/>
        </w:rPr>
      </w:pPr>
    </w:p>
    <w:p w:rsidR="00065B11" w:rsidRDefault="00065B11" w:rsidP="00065B11">
      <w:pPr>
        <w:pStyle w:val="Prrafodelista"/>
        <w:jc w:val="both"/>
        <w:rPr>
          <w:rFonts w:ascii="Bookman Old Style" w:hAnsi="Bookman Old Style"/>
          <w:b/>
          <w:sz w:val="28"/>
          <w:szCs w:val="28"/>
        </w:rPr>
      </w:pPr>
      <w:r w:rsidRPr="0010469D">
        <w:rPr>
          <w:rFonts w:ascii="Bookman Old Style" w:hAnsi="Bookman Old Style"/>
          <w:b/>
          <w:sz w:val="28"/>
          <w:szCs w:val="28"/>
        </w:rPr>
        <w:t>El agua, con diferentes sentidos en la Biblia, era también figura de la Ley observada por los antepasados y formulada por Moisés (</w:t>
      </w:r>
      <w:proofErr w:type="spellStart"/>
      <w:r w:rsidRPr="0010469D">
        <w:rPr>
          <w:rFonts w:ascii="Bookman Old Style" w:hAnsi="Bookman Old Style"/>
          <w:b/>
          <w:sz w:val="28"/>
          <w:szCs w:val="28"/>
        </w:rPr>
        <w:t>Num</w:t>
      </w:r>
      <w:proofErr w:type="spellEnd"/>
      <w:r w:rsidRPr="0010469D">
        <w:rPr>
          <w:rFonts w:ascii="Bookman Old Style" w:hAnsi="Bookman Old Style"/>
          <w:b/>
          <w:sz w:val="28"/>
          <w:szCs w:val="28"/>
        </w:rPr>
        <w:t xml:space="preserve"> 21, 16-18). Del pozo de la Ley brotaba el agua viva de la Sabiduría. Posteriormente se habla del agua vinculada al Templo (Ez 47), y más tarde, representaba a las instituciones y tradiciones judías. El agua era además símbolo del Espíritu generador de vida. En el pasaje de la Samaritana Jesús ofrece un agua viva, “</w:t>
      </w:r>
      <w:r w:rsidRPr="0010469D">
        <w:rPr>
          <w:rFonts w:ascii="Bookman Old Style" w:hAnsi="Bookman Old Style"/>
          <w:b/>
          <w:i/>
          <w:sz w:val="28"/>
          <w:szCs w:val="28"/>
        </w:rPr>
        <w:t>novedad</w:t>
      </w:r>
      <w:r w:rsidRPr="0010469D">
        <w:rPr>
          <w:rFonts w:ascii="Bookman Old Style" w:hAnsi="Bookman Old Style"/>
          <w:b/>
          <w:sz w:val="28"/>
          <w:szCs w:val="28"/>
        </w:rPr>
        <w:t xml:space="preserve">” en la experiencia gratuita de Dios, comunicador de Vida/Amor/Espíritu frente a la observancia de tradiciones religiosas externas en torno a la Ley/Pozo. </w:t>
      </w:r>
    </w:p>
    <w:p w:rsidR="0010469D" w:rsidRPr="0010469D" w:rsidRDefault="0010469D" w:rsidP="00065B11">
      <w:pPr>
        <w:pStyle w:val="Prrafodelista"/>
        <w:jc w:val="both"/>
        <w:rPr>
          <w:rFonts w:ascii="Bookman Old Style" w:hAnsi="Bookman Old Style"/>
          <w:b/>
          <w:sz w:val="28"/>
          <w:szCs w:val="28"/>
        </w:rPr>
      </w:pPr>
    </w:p>
    <w:p w:rsidR="0010469D" w:rsidRPr="0010469D" w:rsidRDefault="00065B11" w:rsidP="00065B11">
      <w:pPr>
        <w:pStyle w:val="Prrafodelista"/>
        <w:numPr>
          <w:ilvl w:val="0"/>
          <w:numId w:val="4"/>
        </w:numPr>
        <w:jc w:val="both"/>
        <w:rPr>
          <w:rFonts w:ascii="Bookman Old Style" w:hAnsi="Bookman Old Style"/>
          <w:i/>
          <w:sz w:val="28"/>
          <w:szCs w:val="28"/>
        </w:rPr>
      </w:pPr>
      <w:r w:rsidRPr="0010469D">
        <w:rPr>
          <w:rFonts w:ascii="Bookman Old Style" w:hAnsi="Bookman Old Style"/>
          <w:b/>
          <w:i/>
          <w:color w:val="C00000"/>
          <w:sz w:val="28"/>
          <w:szCs w:val="28"/>
        </w:rPr>
        <w:t xml:space="preserve">Las enemistades entre judíos y samaritanos: </w:t>
      </w:r>
    </w:p>
    <w:p w:rsidR="0010469D" w:rsidRPr="0010469D" w:rsidRDefault="00065B11" w:rsidP="0010469D">
      <w:pPr>
        <w:pStyle w:val="Prrafodelista"/>
        <w:jc w:val="both"/>
        <w:rPr>
          <w:rFonts w:ascii="Bookman Old Style" w:hAnsi="Bookman Old Style"/>
          <w:b/>
          <w:sz w:val="28"/>
          <w:szCs w:val="28"/>
        </w:rPr>
      </w:pPr>
      <w:r w:rsidRPr="0010469D">
        <w:rPr>
          <w:rFonts w:ascii="Bookman Old Style" w:hAnsi="Bookman Old Style"/>
          <w:b/>
          <w:sz w:val="28"/>
          <w:szCs w:val="28"/>
        </w:rPr>
        <w:t>Samaría fue la capital del Reino del Norte (</w:t>
      </w:r>
      <w:r w:rsidRPr="0010469D">
        <w:rPr>
          <w:rFonts w:ascii="Bookman Old Style" w:hAnsi="Bookman Old Style"/>
          <w:b/>
          <w:i/>
          <w:sz w:val="28"/>
          <w:szCs w:val="28"/>
        </w:rPr>
        <w:t>Israel</w:t>
      </w:r>
      <w:r w:rsidRPr="0010469D">
        <w:rPr>
          <w:rFonts w:ascii="Bookman Old Style" w:hAnsi="Bookman Old Style"/>
          <w:b/>
          <w:sz w:val="28"/>
          <w:szCs w:val="28"/>
        </w:rPr>
        <w:t>) y Jerusalén del Reino del Sur (</w:t>
      </w:r>
      <w:r w:rsidRPr="0010469D">
        <w:rPr>
          <w:rFonts w:ascii="Bookman Old Style" w:hAnsi="Bookman Old Style"/>
          <w:b/>
          <w:i/>
          <w:sz w:val="28"/>
          <w:szCs w:val="28"/>
        </w:rPr>
        <w:t>Judá</w:t>
      </w:r>
      <w:r w:rsidRPr="0010469D">
        <w:rPr>
          <w:rFonts w:ascii="Bookman Old Style" w:hAnsi="Bookman Old Style"/>
          <w:b/>
          <w:sz w:val="28"/>
          <w:szCs w:val="28"/>
        </w:rPr>
        <w:t>). Samaría cayó en el – 722 a. C en poder del Imperio Asirio, quienes además de deportar para el exilio a muchos de sus habitantes, instalaron en dicha región pobladores extranjeros de 5 ciudades (2 Rey 17, 24-41), con otras culturas, tradiciones y cultos religiosos. Establecieron con los samaritanos 5 eremitas-lugares altos en Samaría para sus divinidades/dioses (=</w:t>
      </w:r>
      <w:r w:rsidRPr="0010469D">
        <w:rPr>
          <w:rFonts w:ascii="Bookman Old Style" w:hAnsi="Bookman Old Style"/>
          <w:b/>
          <w:i/>
          <w:sz w:val="28"/>
          <w:szCs w:val="28"/>
        </w:rPr>
        <w:t>falsos maridos</w:t>
      </w:r>
      <w:r w:rsidRPr="0010469D">
        <w:rPr>
          <w:rFonts w:ascii="Bookman Old Style" w:hAnsi="Bookman Old Style"/>
          <w:b/>
          <w:sz w:val="28"/>
          <w:szCs w:val="28"/>
        </w:rPr>
        <w:t xml:space="preserve">). Por esta mezcla étnica, cultural y religiosa los samaritanos no eran bien vistos por </w:t>
      </w:r>
      <w:r w:rsidRPr="0010469D">
        <w:rPr>
          <w:rFonts w:ascii="Bookman Old Style" w:hAnsi="Bookman Old Style"/>
          <w:b/>
          <w:i/>
          <w:sz w:val="28"/>
          <w:szCs w:val="28"/>
        </w:rPr>
        <w:t>los judíos puros/ortodoxos</w:t>
      </w:r>
      <w:r w:rsidRPr="0010469D">
        <w:rPr>
          <w:rFonts w:ascii="Bookman Old Style" w:hAnsi="Bookman Old Style"/>
          <w:b/>
          <w:sz w:val="28"/>
          <w:szCs w:val="28"/>
        </w:rPr>
        <w:t xml:space="preserve"> de Jerusalén, quienes los consideraban </w:t>
      </w:r>
      <w:r w:rsidRPr="0010469D">
        <w:rPr>
          <w:rFonts w:ascii="Bookman Old Style" w:hAnsi="Bookman Old Style"/>
          <w:b/>
          <w:i/>
          <w:sz w:val="28"/>
          <w:szCs w:val="28"/>
        </w:rPr>
        <w:t>impuros</w:t>
      </w:r>
      <w:r w:rsidRPr="0010469D">
        <w:rPr>
          <w:rFonts w:ascii="Bookman Old Style" w:hAnsi="Bookman Old Style"/>
          <w:b/>
          <w:sz w:val="28"/>
          <w:szCs w:val="28"/>
        </w:rPr>
        <w:t xml:space="preserve">, </w:t>
      </w:r>
      <w:r w:rsidRPr="0010469D">
        <w:rPr>
          <w:rFonts w:ascii="Bookman Old Style" w:hAnsi="Bookman Old Style"/>
          <w:b/>
          <w:i/>
          <w:sz w:val="28"/>
          <w:szCs w:val="28"/>
        </w:rPr>
        <w:t>heréticos, sincréticos.</w:t>
      </w:r>
      <w:r w:rsidRPr="0010469D">
        <w:rPr>
          <w:rFonts w:ascii="Bookman Old Style" w:hAnsi="Bookman Old Style"/>
          <w:b/>
          <w:sz w:val="28"/>
          <w:szCs w:val="28"/>
        </w:rPr>
        <w:t xml:space="preserve">  Posteriormente (- 445 a. C) se radicalizó este nacionalismo en tiempos de E</w:t>
      </w:r>
      <w:r w:rsidR="0010469D" w:rsidRPr="0010469D">
        <w:rPr>
          <w:rFonts w:ascii="Bookman Old Style" w:hAnsi="Bookman Old Style"/>
          <w:b/>
          <w:sz w:val="28"/>
          <w:szCs w:val="28"/>
        </w:rPr>
        <w:t>sdras (</w:t>
      </w:r>
      <w:proofErr w:type="spellStart"/>
      <w:r w:rsidRPr="0010469D">
        <w:rPr>
          <w:rFonts w:ascii="Bookman Old Style" w:hAnsi="Bookman Old Style"/>
          <w:b/>
          <w:sz w:val="28"/>
          <w:szCs w:val="28"/>
        </w:rPr>
        <w:t>Esd</w:t>
      </w:r>
      <w:proofErr w:type="spellEnd"/>
      <w:r w:rsidRPr="0010469D">
        <w:rPr>
          <w:rFonts w:ascii="Bookman Old Style" w:hAnsi="Bookman Old Style"/>
          <w:b/>
          <w:sz w:val="28"/>
          <w:szCs w:val="28"/>
        </w:rPr>
        <w:t xml:space="preserve"> 4,1-3; 9,1ss; 10,1ss). </w:t>
      </w:r>
    </w:p>
    <w:p w:rsidR="0010469D" w:rsidRPr="00243ABD" w:rsidRDefault="00065B11" w:rsidP="0010469D">
      <w:pPr>
        <w:pStyle w:val="Prrafodelista"/>
        <w:jc w:val="both"/>
        <w:rPr>
          <w:rFonts w:ascii="Bookman Old Style" w:hAnsi="Bookman Old Style"/>
          <w:b/>
          <w:sz w:val="28"/>
          <w:szCs w:val="28"/>
        </w:rPr>
      </w:pPr>
      <w:r w:rsidRPr="00243ABD">
        <w:rPr>
          <w:rFonts w:ascii="Bookman Old Style" w:hAnsi="Bookman Old Style"/>
          <w:b/>
          <w:sz w:val="28"/>
          <w:szCs w:val="28"/>
        </w:rPr>
        <w:t>En tiempos de Jesús lo</w:t>
      </w:r>
      <w:r w:rsidR="00243ABD" w:rsidRPr="00243ABD">
        <w:rPr>
          <w:rFonts w:ascii="Bookman Old Style" w:hAnsi="Bookman Old Style"/>
          <w:b/>
          <w:sz w:val="28"/>
          <w:szCs w:val="28"/>
        </w:rPr>
        <w:t xml:space="preserve">s samaritanos eran despreciados, </w:t>
      </w:r>
      <w:r w:rsidRPr="00243ABD">
        <w:rPr>
          <w:rFonts w:ascii="Bookman Old Style" w:hAnsi="Bookman Old Style"/>
          <w:b/>
          <w:sz w:val="28"/>
          <w:szCs w:val="28"/>
        </w:rPr>
        <w:t>estigmatizados. El peor insulto para un judío era llamarlo “</w:t>
      </w:r>
      <w:r w:rsidRPr="00243ABD">
        <w:rPr>
          <w:rFonts w:ascii="Bookman Old Style" w:hAnsi="Bookman Old Style"/>
          <w:b/>
          <w:i/>
          <w:sz w:val="28"/>
          <w:szCs w:val="28"/>
        </w:rPr>
        <w:t>samaritano</w:t>
      </w:r>
      <w:r w:rsidRPr="00243ABD">
        <w:rPr>
          <w:rFonts w:ascii="Bookman Old Style" w:hAnsi="Bookman Old Style"/>
          <w:b/>
          <w:sz w:val="28"/>
          <w:szCs w:val="28"/>
        </w:rPr>
        <w:t>” o “</w:t>
      </w:r>
      <w:r w:rsidRPr="00243ABD">
        <w:rPr>
          <w:rFonts w:ascii="Bookman Old Style" w:hAnsi="Bookman Old Style"/>
          <w:b/>
          <w:i/>
          <w:sz w:val="28"/>
          <w:szCs w:val="28"/>
        </w:rPr>
        <w:t>endemoniado</w:t>
      </w:r>
      <w:r w:rsidRPr="00243ABD">
        <w:rPr>
          <w:rFonts w:ascii="Bookman Old Style" w:hAnsi="Bookman Old Style"/>
          <w:b/>
          <w:sz w:val="28"/>
          <w:szCs w:val="28"/>
        </w:rPr>
        <w:t xml:space="preserve">”, como lo denominaron a Jesús sus opositores: </w:t>
      </w:r>
      <w:r w:rsidRPr="00243ABD">
        <w:rPr>
          <w:rFonts w:ascii="Bookman Old Style" w:hAnsi="Bookman Old Style"/>
          <w:b/>
          <w:i/>
          <w:sz w:val="28"/>
          <w:szCs w:val="28"/>
        </w:rPr>
        <w:t>“Los judíos le replicaron:</w:t>
      </w:r>
      <w:r w:rsidR="008836B8">
        <w:rPr>
          <w:rFonts w:ascii="Bookman Old Style" w:hAnsi="Bookman Old Style"/>
          <w:b/>
          <w:i/>
          <w:sz w:val="28"/>
          <w:szCs w:val="28"/>
        </w:rPr>
        <w:t xml:space="preserve"> </w:t>
      </w:r>
      <w:r w:rsidRPr="00243ABD">
        <w:rPr>
          <w:rFonts w:ascii="Bookman Old Style" w:hAnsi="Bookman Old Style"/>
          <w:b/>
          <w:i/>
          <w:sz w:val="28"/>
          <w:szCs w:val="28"/>
        </w:rPr>
        <w:t>¿No tenemos razón al decir que eres un samaritano y que estás endemoniado?”</w:t>
      </w:r>
      <w:r w:rsidRPr="00243ABD">
        <w:rPr>
          <w:rFonts w:ascii="Bookman Old Style" w:hAnsi="Bookman Old Style"/>
          <w:b/>
          <w:sz w:val="28"/>
          <w:szCs w:val="28"/>
        </w:rPr>
        <w:t xml:space="preserve"> (Jn 8, 48). </w:t>
      </w:r>
    </w:p>
    <w:p w:rsidR="00243ABD" w:rsidRDefault="00243ABD" w:rsidP="00065B11">
      <w:pPr>
        <w:pStyle w:val="Prrafodelista"/>
        <w:jc w:val="both"/>
        <w:rPr>
          <w:rFonts w:ascii="Bookman Old Style" w:hAnsi="Bookman Old Style"/>
          <w:sz w:val="28"/>
          <w:szCs w:val="28"/>
        </w:rPr>
      </w:pPr>
    </w:p>
    <w:p w:rsidR="00065B11" w:rsidRPr="00243ABD" w:rsidRDefault="00065B11" w:rsidP="00065B11">
      <w:pPr>
        <w:pStyle w:val="Prrafodelista"/>
        <w:jc w:val="both"/>
        <w:rPr>
          <w:rFonts w:ascii="Bookman Old Style" w:hAnsi="Bookman Old Style"/>
          <w:b/>
          <w:sz w:val="28"/>
          <w:szCs w:val="28"/>
        </w:rPr>
      </w:pPr>
      <w:r w:rsidRPr="00243ABD">
        <w:rPr>
          <w:rFonts w:ascii="Bookman Old Style" w:hAnsi="Bookman Old Style"/>
          <w:b/>
          <w:sz w:val="28"/>
          <w:szCs w:val="28"/>
        </w:rPr>
        <w:t>Los samaritanos admitían solamente los primeros 5 Libros de la Ley/Torá (</w:t>
      </w:r>
      <w:r w:rsidRPr="00243ABD">
        <w:rPr>
          <w:rFonts w:ascii="Bookman Old Style" w:hAnsi="Bookman Old Style"/>
          <w:b/>
          <w:i/>
          <w:sz w:val="28"/>
          <w:szCs w:val="28"/>
        </w:rPr>
        <w:t>Pentateuco</w:t>
      </w:r>
      <w:r w:rsidRPr="00243ABD">
        <w:rPr>
          <w:rFonts w:ascii="Bookman Old Style" w:hAnsi="Bookman Old Style"/>
          <w:b/>
          <w:sz w:val="28"/>
          <w:szCs w:val="28"/>
        </w:rPr>
        <w:t>), no los Profetas, y reconstruyeron un templo importante al pie del monte de Garizim (s. V a. C), en oposición al templo nacional de Jerusalén. Tenían a Moisés como el profeta por excelencia elegido por Dios. Consideraban al monte de Garizim como el lugar sagrado, escogido por Dios para su santuario y esperaban la venida del Taheb, el restaurador de todas las cosas (Dt 32), tiempo de venganza y recompensa para los fieles. Los judíos destruyeron el templo samaritano en el -128 a. C (</w:t>
      </w:r>
      <w:r w:rsidRPr="00243ABD">
        <w:rPr>
          <w:rFonts w:ascii="Bookman Old Style" w:hAnsi="Bookman Old Style"/>
          <w:b/>
          <w:i/>
          <w:sz w:val="28"/>
          <w:szCs w:val="28"/>
        </w:rPr>
        <w:t>Juan Hicarno, hijo de Simón Macabeo</w:t>
      </w:r>
      <w:r w:rsidRPr="00243ABD">
        <w:rPr>
          <w:rFonts w:ascii="Bookman Old Style" w:hAnsi="Bookman Old Style"/>
          <w:b/>
          <w:sz w:val="28"/>
          <w:szCs w:val="28"/>
        </w:rPr>
        <w:t xml:space="preserve">), y los samaritanos profanaron el templo de Jerusalén en la Pascua del -6/-9 a. C, esparciendo huesos en los atrios. Esto generó un clima de violencia e intolerancia entre ambos pueblos… </w:t>
      </w:r>
    </w:p>
    <w:p w:rsidR="00065B11" w:rsidRPr="00065B11" w:rsidRDefault="00065B11" w:rsidP="00065B11">
      <w:pPr>
        <w:pStyle w:val="Prrafodelista"/>
        <w:jc w:val="both"/>
        <w:rPr>
          <w:rFonts w:ascii="Bookman Old Style" w:hAnsi="Bookman Old Style"/>
          <w:i/>
          <w:sz w:val="28"/>
          <w:szCs w:val="28"/>
        </w:rPr>
      </w:pPr>
    </w:p>
    <w:p w:rsidR="00065B11" w:rsidRPr="00243ABD" w:rsidRDefault="00065B11" w:rsidP="00065B11">
      <w:pPr>
        <w:pStyle w:val="Prrafodelista"/>
        <w:jc w:val="both"/>
        <w:rPr>
          <w:rFonts w:ascii="Bookman Old Style" w:hAnsi="Bookman Old Style"/>
          <w:b/>
          <w:sz w:val="28"/>
          <w:szCs w:val="28"/>
        </w:rPr>
      </w:pPr>
      <w:r w:rsidRPr="00243ABD">
        <w:rPr>
          <w:rFonts w:ascii="Bookman Old Style" w:hAnsi="Bookman Old Style"/>
          <w:b/>
          <w:sz w:val="28"/>
          <w:szCs w:val="28"/>
        </w:rPr>
        <w:t>Jesús podría haber seguido otro camino de Galilea a Judea, pero decidió atravesar “</w:t>
      </w:r>
      <w:r w:rsidRPr="00243ABD">
        <w:rPr>
          <w:rFonts w:ascii="Bookman Old Style" w:hAnsi="Bookman Old Style"/>
          <w:b/>
          <w:i/>
          <w:sz w:val="28"/>
          <w:szCs w:val="28"/>
        </w:rPr>
        <w:t>Samaría</w:t>
      </w:r>
      <w:r w:rsidRPr="00243ABD">
        <w:rPr>
          <w:rFonts w:ascii="Bookman Old Style" w:hAnsi="Bookman Old Style"/>
          <w:b/>
          <w:sz w:val="28"/>
          <w:szCs w:val="28"/>
        </w:rPr>
        <w:t>”, con todo lo que implicaba en términos de inseguridad, desconfianza, impurezas, situaciones conflictivas, etc… Jesús no respetó las normas de pureza fijadas por tradiciones, prejuicios y visiones socio-culturales y religiosas excluyentes, y entra en un terreno de “</w:t>
      </w:r>
      <w:r w:rsidRPr="00243ABD">
        <w:rPr>
          <w:rFonts w:ascii="Bookman Old Style" w:hAnsi="Bookman Old Style"/>
          <w:b/>
          <w:i/>
          <w:sz w:val="28"/>
          <w:szCs w:val="28"/>
        </w:rPr>
        <w:t>inseguridad</w:t>
      </w:r>
      <w:r w:rsidRPr="00243ABD">
        <w:rPr>
          <w:rFonts w:ascii="Bookman Old Style" w:hAnsi="Bookman Old Style"/>
          <w:b/>
          <w:sz w:val="28"/>
          <w:szCs w:val="28"/>
        </w:rPr>
        <w:t>” frente a “</w:t>
      </w:r>
      <w:r w:rsidRPr="00243ABD">
        <w:rPr>
          <w:rFonts w:ascii="Bookman Old Style" w:hAnsi="Bookman Old Style"/>
          <w:b/>
          <w:i/>
          <w:sz w:val="28"/>
          <w:szCs w:val="28"/>
        </w:rPr>
        <w:t>lo diverso</w:t>
      </w:r>
      <w:r w:rsidR="00243ABD" w:rsidRPr="00243ABD">
        <w:rPr>
          <w:rFonts w:ascii="Bookman Old Style" w:hAnsi="Bookman Old Style"/>
          <w:b/>
          <w:sz w:val="28"/>
          <w:szCs w:val="28"/>
        </w:rPr>
        <w:t>.</w:t>
      </w:r>
      <w:r w:rsidRPr="00243ABD">
        <w:rPr>
          <w:rFonts w:ascii="Bookman Old Style" w:hAnsi="Bookman Old Style"/>
          <w:b/>
          <w:sz w:val="28"/>
          <w:szCs w:val="28"/>
        </w:rPr>
        <w:t xml:space="preserve"> </w:t>
      </w:r>
    </w:p>
    <w:p w:rsidR="00243ABD" w:rsidRDefault="00243ABD" w:rsidP="00065B11">
      <w:pPr>
        <w:pStyle w:val="Prrafodelista"/>
        <w:jc w:val="both"/>
        <w:rPr>
          <w:rFonts w:ascii="Bookman Old Style" w:hAnsi="Bookman Old Style"/>
          <w:sz w:val="28"/>
          <w:szCs w:val="28"/>
        </w:rPr>
      </w:pPr>
    </w:p>
    <w:p w:rsidR="00243ABD" w:rsidRPr="00E533D8" w:rsidRDefault="00065B11" w:rsidP="00065B11">
      <w:pPr>
        <w:pStyle w:val="Prrafodelista"/>
        <w:jc w:val="both"/>
        <w:rPr>
          <w:rFonts w:ascii="Bookman Old Style" w:hAnsi="Bookman Old Style"/>
          <w:b/>
          <w:sz w:val="26"/>
          <w:szCs w:val="26"/>
        </w:rPr>
      </w:pPr>
      <w:r w:rsidRPr="00E533D8">
        <w:rPr>
          <w:rFonts w:ascii="Bookman Old Style" w:hAnsi="Bookman Old Style"/>
          <w:b/>
          <w:sz w:val="26"/>
          <w:szCs w:val="26"/>
        </w:rPr>
        <w:t>Para Jesús el verdadero culto a Dios no depende “</w:t>
      </w:r>
      <w:r w:rsidRPr="00E533D8">
        <w:rPr>
          <w:rFonts w:ascii="Bookman Old Style" w:hAnsi="Bookman Old Style"/>
          <w:b/>
          <w:i/>
          <w:sz w:val="26"/>
          <w:szCs w:val="26"/>
        </w:rPr>
        <w:t>de un lugar</w:t>
      </w:r>
      <w:r w:rsidRPr="00E533D8">
        <w:rPr>
          <w:rFonts w:ascii="Bookman Old Style" w:hAnsi="Bookman Old Style"/>
          <w:b/>
          <w:sz w:val="26"/>
          <w:szCs w:val="26"/>
        </w:rPr>
        <w:t>” (</w:t>
      </w:r>
      <w:r w:rsidRPr="00E533D8">
        <w:rPr>
          <w:rFonts w:ascii="Bookman Old Style" w:hAnsi="Bookman Old Style"/>
          <w:b/>
          <w:i/>
          <w:sz w:val="26"/>
          <w:szCs w:val="26"/>
        </w:rPr>
        <w:t>templo de Garizim o de Jerusalén</w:t>
      </w:r>
      <w:r w:rsidRPr="00E533D8">
        <w:rPr>
          <w:rFonts w:ascii="Bookman Old Style" w:hAnsi="Bookman Old Style"/>
          <w:b/>
          <w:sz w:val="26"/>
          <w:szCs w:val="26"/>
        </w:rPr>
        <w:t>), porque Dios es Espíritu (Jn 4, 24), no está prisionero en un edificio. Como Padre no es propiedad de ninguna religión ni pueblo particular, ni fomenta la división de sus hijas e hijos. Es necesario adorar al Padre “</w:t>
      </w:r>
      <w:r w:rsidRPr="00E533D8">
        <w:rPr>
          <w:rFonts w:ascii="Bookman Old Style" w:hAnsi="Bookman Old Style"/>
          <w:b/>
          <w:i/>
          <w:sz w:val="26"/>
          <w:szCs w:val="26"/>
        </w:rPr>
        <w:t xml:space="preserve">en espíritu y verdad”, </w:t>
      </w:r>
      <w:r w:rsidRPr="00E533D8">
        <w:rPr>
          <w:rFonts w:ascii="Bookman Old Style" w:hAnsi="Bookman Old Style"/>
          <w:b/>
          <w:sz w:val="26"/>
          <w:szCs w:val="26"/>
        </w:rPr>
        <w:t xml:space="preserve">amarlo gratuitamente en todas las personas y lugares. </w:t>
      </w:r>
    </w:p>
    <w:p w:rsidR="00243ABD" w:rsidRPr="00E533D8" w:rsidRDefault="00243ABD" w:rsidP="00065B11">
      <w:pPr>
        <w:pStyle w:val="Prrafodelista"/>
        <w:jc w:val="both"/>
        <w:rPr>
          <w:rFonts w:ascii="Bookman Old Style" w:hAnsi="Bookman Old Style"/>
          <w:b/>
          <w:sz w:val="26"/>
          <w:szCs w:val="26"/>
        </w:rPr>
      </w:pPr>
    </w:p>
    <w:p w:rsidR="00243ABD" w:rsidRPr="00E533D8" w:rsidRDefault="00065B11" w:rsidP="00243ABD">
      <w:pPr>
        <w:pStyle w:val="Prrafodelista"/>
        <w:jc w:val="both"/>
        <w:rPr>
          <w:rFonts w:ascii="Bookman Old Style" w:hAnsi="Bookman Old Style"/>
          <w:b/>
          <w:sz w:val="26"/>
          <w:szCs w:val="26"/>
        </w:rPr>
      </w:pPr>
      <w:r w:rsidRPr="00E533D8">
        <w:rPr>
          <w:rFonts w:ascii="Bookman Old Style" w:hAnsi="Bookman Old Style"/>
          <w:b/>
          <w:sz w:val="26"/>
          <w:szCs w:val="26"/>
        </w:rPr>
        <w:t xml:space="preserve">Recordemos que en Jn 2,13 ss Jesús había denunciado la corrupción en el Templo de Jerusalén y anunciado su fin. </w:t>
      </w:r>
      <w:r w:rsidRPr="00E533D8">
        <w:rPr>
          <w:rFonts w:ascii="Bookman Old Style" w:hAnsi="Bookman Old Style"/>
          <w:b/>
          <w:i/>
          <w:sz w:val="26"/>
          <w:szCs w:val="26"/>
        </w:rPr>
        <w:t>El nuevo templo/santuario de Dios es el cuerpo-humanidad-carne de Jesús</w:t>
      </w:r>
      <w:r w:rsidRPr="00E533D8">
        <w:rPr>
          <w:rFonts w:ascii="Bookman Old Style" w:hAnsi="Bookman Old Style"/>
          <w:b/>
          <w:sz w:val="26"/>
          <w:szCs w:val="26"/>
        </w:rPr>
        <w:t xml:space="preserve"> (Jn 1, 14; 2, 19-21), desde donde brota el agua del Espíritu/Amor… Posteriormente Pablo afirmará sobre cada persona y comunidad eclesial: </w:t>
      </w:r>
      <w:r w:rsidRPr="00E533D8">
        <w:rPr>
          <w:rFonts w:ascii="Bookman Old Style" w:hAnsi="Bookman Old Style"/>
          <w:b/>
          <w:i/>
          <w:sz w:val="26"/>
          <w:szCs w:val="26"/>
        </w:rPr>
        <w:t>“¿No saben que ustedes son templo de Dios y que el Espíritu de Dios habita en ustedes?… El templo de Dios es sagrado, y ustedes son el templo de Dios</w:t>
      </w:r>
      <w:r w:rsidRPr="00E533D8">
        <w:rPr>
          <w:rFonts w:ascii="Bookman Old Style" w:hAnsi="Bookman Old Style"/>
          <w:b/>
          <w:sz w:val="26"/>
          <w:szCs w:val="26"/>
        </w:rPr>
        <w:t>”</w:t>
      </w:r>
      <w:r w:rsidRPr="00E533D8">
        <w:rPr>
          <w:rFonts w:ascii="Bookman Old Style" w:hAnsi="Bookman Old Style"/>
          <w:b/>
          <w:i/>
          <w:sz w:val="26"/>
          <w:szCs w:val="26"/>
        </w:rPr>
        <w:t xml:space="preserve"> </w:t>
      </w:r>
      <w:r w:rsidRPr="00E533D8">
        <w:rPr>
          <w:rFonts w:ascii="Bookman Old Style" w:hAnsi="Bookman Old Style"/>
          <w:b/>
          <w:sz w:val="26"/>
          <w:szCs w:val="26"/>
        </w:rPr>
        <w:t>(1 Cor 3, 16-17); “</w:t>
      </w:r>
      <w:r w:rsidRPr="00E533D8">
        <w:rPr>
          <w:rFonts w:ascii="Bookman Old Style" w:hAnsi="Bookman Old Style"/>
          <w:b/>
          <w:i/>
          <w:sz w:val="26"/>
          <w:szCs w:val="26"/>
        </w:rPr>
        <w:t>ustedes son el Cuerpo de Cristo,</w:t>
      </w:r>
      <w:r w:rsidRPr="00E533D8">
        <w:rPr>
          <w:rFonts w:ascii="Bookman Old Style" w:hAnsi="Bookman Old Style"/>
          <w:b/>
          <w:sz w:val="26"/>
          <w:szCs w:val="26"/>
        </w:rPr>
        <w:t xml:space="preserve"> </w:t>
      </w:r>
      <w:r w:rsidRPr="00E533D8">
        <w:rPr>
          <w:rFonts w:ascii="Bookman Old Style" w:hAnsi="Bookman Old Style"/>
          <w:b/>
          <w:i/>
          <w:sz w:val="26"/>
          <w:szCs w:val="26"/>
        </w:rPr>
        <w:t>y cada uno en particular, miembros de ese Cuerpo.</w:t>
      </w:r>
      <w:r w:rsidRPr="00E533D8">
        <w:rPr>
          <w:rFonts w:ascii="Bookman Old Style" w:hAnsi="Bookman Old Style"/>
          <w:b/>
          <w:sz w:val="26"/>
          <w:szCs w:val="26"/>
        </w:rPr>
        <w:t>”</w:t>
      </w:r>
      <w:r w:rsidRPr="00E533D8">
        <w:rPr>
          <w:rFonts w:ascii="Bookman Old Style" w:hAnsi="Bookman Old Style"/>
          <w:b/>
          <w:i/>
          <w:sz w:val="26"/>
          <w:szCs w:val="26"/>
        </w:rPr>
        <w:t xml:space="preserve"> </w:t>
      </w:r>
      <w:r w:rsidRPr="00E533D8">
        <w:rPr>
          <w:rFonts w:ascii="Bookman Old Style" w:hAnsi="Bookman Old Style"/>
          <w:b/>
          <w:sz w:val="26"/>
          <w:szCs w:val="26"/>
        </w:rPr>
        <w:t xml:space="preserve">(1 Cor 12, 27); </w:t>
      </w:r>
      <w:r w:rsidRPr="00E533D8">
        <w:rPr>
          <w:rFonts w:ascii="Bookman Old Style" w:hAnsi="Bookman Old Style"/>
          <w:b/>
          <w:i/>
          <w:sz w:val="26"/>
          <w:szCs w:val="26"/>
        </w:rPr>
        <w:t>“¿No saben que sus cuerpos son templo del espíritu Santo, que habita en ustedes y que han recibido de Dios? Por lo tanto, ustedes no se pertenecen,  sino que han sido comprados, ¡y a qué precio! Glorifiquen entonces a Dios en sus cuerpos”</w:t>
      </w:r>
      <w:r w:rsidRPr="00E533D8">
        <w:rPr>
          <w:rFonts w:ascii="Bookman Old Style" w:hAnsi="Bookman Old Style"/>
          <w:b/>
          <w:sz w:val="26"/>
          <w:szCs w:val="26"/>
        </w:rPr>
        <w:t xml:space="preserve"> (1 Cor 6, 19-20). La interdependencia de sus miembros supone la diversidad de carismas, dones y ministerios, bajo el principio de comunión por excelencia: </w:t>
      </w:r>
      <w:r w:rsidRPr="00E533D8">
        <w:rPr>
          <w:rFonts w:ascii="Bookman Old Style" w:hAnsi="Bookman Old Style"/>
          <w:b/>
          <w:i/>
          <w:sz w:val="26"/>
          <w:szCs w:val="26"/>
        </w:rPr>
        <w:t>el Espíritu</w:t>
      </w:r>
      <w:r w:rsidRPr="00E533D8">
        <w:rPr>
          <w:rFonts w:ascii="Bookman Old Style" w:hAnsi="Bookman Old Style"/>
          <w:b/>
          <w:sz w:val="26"/>
          <w:szCs w:val="26"/>
        </w:rPr>
        <w:t xml:space="preserve"> (1 Cor 12, 12-31) y al don mayor supremo: </w:t>
      </w:r>
      <w:r w:rsidRPr="00E533D8">
        <w:rPr>
          <w:rFonts w:ascii="Bookman Old Style" w:hAnsi="Bookman Old Style"/>
          <w:b/>
          <w:i/>
          <w:sz w:val="26"/>
          <w:szCs w:val="26"/>
        </w:rPr>
        <w:t xml:space="preserve">el Amor </w:t>
      </w:r>
      <w:r w:rsidRPr="00E533D8">
        <w:rPr>
          <w:rFonts w:ascii="Bookman Old Style" w:hAnsi="Bookman Old Style"/>
          <w:b/>
          <w:sz w:val="26"/>
          <w:szCs w:val="26"/>
        </w:rPr>
        <w:t xml:space="preserve">(1 Cor 13, 1ss). </w:t>
      </w:r>
    </w:p>
    <w:p w:rsidR="00065B11" w:rsidRPr="00243ABD" w:rsidRDefault="00065B11" w:rsidP="00065B11">
      <w:pPr>
        <w:pStyle w:val="Prrafodelista"/>
        <w:jc w:val="both"/>
        <w:rPr>
          <w:rFonts w:ascii="Bookman Old Style" w:hAnsi="Bookman Old Style"/>
          <w:b/>
          <w:sz w:val="28"/>
          <w:szCs w:val="28"/>
        </w:rPr>
      </w:pPr>
    </w:p>
    <w:p w:rsidR="007E02A4" w:rsidRPr="00065B11" w:rsidRDefault="007E02A4" w:rsidP="007E02A4">
      <w:pPr>
        <w:pStyle w:val="Prrafodelista"/>
        <w:jc w:val="center"/>
        <w:rPr>
          <w:rFonts w:ascii="Bookman Old Style" w:hAnsi="Bookman Old Style"/>
          <w:sz w:val="28"/>
          <w:szCs w:val="28"/>
        </w:rPr>
      </w:pPr>
      <w:r>
        <w:rPr>
          <w:rFonts w:ascii="Bookman Old Style" w:hAnsi="Bookman Old Style"/>
          <w:noProof/>
          <w:sz w:val="28"/>
          <w:szCs w:val="28"/>
          <w:lang w:eastAsia="es-AR"/>
        </w:rPr>
        <w:drawing>
          <wp:inline distT="0" distB="0" distL="0" distR="0">
            <wp:extent cx="5143500" cy="3175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itana 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2434" cy="3174342"/>
                    </a:xfrm>
                    <a:prstGeom prst="rect">
                      <a:avLst/>
                    </a:prstGeom>
                  </pic:spPr>
                </pic:pic>
              </a:graphicData>
            </a:graphic>
          </wp:inline>
        </w:drawing>
      </w:r>
    </w:p>
    <w:p w:rsidR="00243ABD" w:rsidRDefault="00065B11" w:rsidP="00065B11">
      <w:pPr>
        <w:pStyle w:val="Prrafodelista"/>
        <w:numPr>
          <w:ilvl w:val="0"/>
          <w:numId w:val="4"/>
        </w:numPr>
        <w:jc w:val="both"/>
        <w:rPr>
          <w:rFonts w:ascii="Bookman Old Style" w:hAnsi="Bookman Old Style"/>
          <w:sz w:val="28"/>
          <w:szCs w:val="28"/>
        </w:rPr>
      </w:pPr>
      <w:r w:rsidRPr="00243ABD">
        <w:rPr>
          <w:rFonts w:ascii="Bookman Old Style" w:hAnsi="Bookman Old Style"/>
          <w:b/>
          <w:i/>
          <w:color w:val="C00000"/>
          <w:sz w:val="28"/>
          <w:szCs w:val="28"/>
        </w:rPr>
        <w:t>Jesús comunica el agua viva del Espíritu frente al agua de la Ley representada en el Pozo de Jacob.  </w:t>
      </w:r>
    </w:p>
    <w:p w:rsidR="00243ABD" w:rsidRDefault="00065B11" w:rsidP="00243ABD">
      <w:pPr>
        <w:pStyle w:val="Prrafodelista"/>
        <w:jc w:val="both"/>
        <w:rPr>
          <w:rFonts w:ascii="Bookman Old Style" w:hAnsi="Bookman Old Style"/>
          <w:b/>
          <w:sz w:val="28"/>
          <w:szCs w:val="28"/>
        </w:rPr>
      </w:pPr>
      <w:r w:rsidRPr="00243ABD">
        <w:rPr>
          <w:rFonts w:ascii="Bookman Old Style" w:hAnsi="Bookman Old Style"/>
          <w:b/>
          <w:sz w:val="28"/>
          <w:szCs w:val="28"/>
        </w:rPr>
        <w:t xml:space="preserve">Existe una tradición bíblica que vincula el agua con el Espíritu y como generadora de vida (Ez 47, 1-12; </w:t>
      </w:r>
      <w:proofErr w:type="spellStart"/>
      <w:r w:rsidRPr="00243ABD">
        <w:rPr>
          <w:rFonts w:ascii="Bookman Old Style" w:hAnsi="Bookman Old Style"/>
          <w:b/>
          <w:sz w:val="28"/>
          <w:szCs w:val="28"/>
        </w:rPr>
        <w:t>Zac</w:t>
      </w:r>
      <w:proofErr w:type="spellEnd"/>
      <w:r w:rsidRPr="00243ABD">
        <w:rPr>
          <w:rFonts w:ascii="Bookman Old Style" w:hAnsi="Bookman Old Style"/>
          <w:b/>
          <w:sz w:val="28"/>
          <w:szCs w:val="28"/>
        </w:rPr>
        <w:t xml:space="preserve"> 14, 8). En las oraciones del pueblo la sed expresa el deseo profundo de Dios: </w:t>
      </w:r>
      <w:r w:rsidRPr="00243ABD">
        <w:rPr>
          <w:rFonts w:ascii="Bookman Old Style" w:hAnsi="Bookman Old Style"/>
          <w:b/>
          <w:i/>
          <w:sz w:val="28"/>
          <w:szCs w:val="28"/>
        </w:rPr>
        <w:t xml:space="preserve">“Como la cierva sedienta busca las corrientes de agua, así mi alma suspira por ti, mi Dios. Mi alma tiene sed de Dios, del Dios viviente: ¿Cuándo iré a contemplar el rostro de Dios?” </w:t>
      </w:r>
      <w:r w:rsidRPr="00243ABD">
        <w:rPr>
          <w:rFonts w:ascii="Bookman Old Style" w:hAnsi="Bookman Old Style"/>
          <w:b/>
          <w:sz w:val="28"/>
          <w:szCs w:val="28"/>
        </w:rPr>
        <w:t xml:space="preserve">(Sal 42, 2-3). </w:t>
      </w:r>
    </w:p>
    <w:p w:rsidR="00243ABD" w:rsidRDefault="00243ABD" w:rsidP="00243ABD">
      <w:pPr>
        <w:pStyle w:val="Prrafodelista"/>
        <w:jc w:val="both"/>
        <w:rPr>
          <w:rFonts w:ascii="Bookman Old Style" w:hAnsi="Bookman Old Style"/>
          <w:b/>
          <w:sz w:val="28"/>
          <w:szCs w:val="28"/>
        </w:rPr>
      </w:pPr>
    </w:p>
    <w:p w:rsidR="00243ABD" w:rsidRDefault="00065B11" w:rsidP="00243ABD">
      <w:pPr>
        <w:pStyle w:val="Prrafodelista"/>
        <w:jc w:val="both"/>
        <w:rPr>
          <w:rFonts w:ascii="Bookman Old Style" w:hAnsi="Bookman Old Style"/>
          <w:b/>
          <w:sz w:val="28"/>
          <w:szCs w:val="28"/>
        </w:rPr>
      </w:pPr>
      <w:r w:rsidRPr="00243ABD">
        <w:rPr>
          <w:rFonts w:ascii="Bookman Old Style" w:hAnsi="Bookman Old Style"/>
          <w:b/>
          <w:sz w:val="28"/>
          <w:szCs w:val="28"/>
        </w:rPr>
        <w:t xml:space="preserve">En el Evangelio de Juan es Jesús quien comunica el Espíritu-Amor, fuente de Vida para toda la humanidad: </w:t>
      </w:r>
    </w:p>
    <w:p w:rsidR="00243ABD" w:rsidRPr="00E533D8" w:rsidRDefault="00065B11" w:rsidP="00243ABD">
      <w:pPr>
        <w:pStyle w:val="Prrafodelista"/>
        <w:jc w:val="both"/>
        <w:rPr>
          <w:rFonts w:ascii="Bookman Old Style" w:hAnsi="Bookman Old Style"/>
          <w:b/>
          <w:color w:val="C00000"/>
          <w:sz w:val="28"/>
          <w:szCs w:val="28"/>
        </w:rPr>
      </w:pPr>
      <w:r w:rsidRPr="00E533D8">
        <w:rPr>
          <w:rFonts w:ascii="Bookman Old Style" w:hAnsi="Bookman Old Style"/>
          <w:b/>
          <w:color w:val="C00000"/>
          <w:sz w:val="28"/>
          <w:szCs w:val="28"/>
        </w:rPr>
        <w:t>“</w:t>
      </w:r>
      <w:r w:rsidRPr="00E533D8">
        <w:rPr>
          <w:rFonts w:ascii="Bookman Old Style" w:hAnsi="Bookman Old Style"/>
          <w:b/>
          <w:i/>
          <w:color w:val="C00000"/>
          <w:sz w:val="28"/>
          <w:szCs w:val="28"/>
        </w:rPr>
        <w:t xml:space="preserve">El que Dios envió dice las palabras de Dios, porque Dios le da el Espíritu sin medida” </w:t>
      </w:r>
      <w:r w:rsidRPr="00E533D8">
        <w:rPr>
          <w:rFonts w:ascii="Bookman Old Style" w:hAnsi="Bookman Old Style"/>
          <w:b/>
          <w:color w:val="C00000"/>
          <w:sz w:val="28"/>
          <w:szCs w:val="28"/>
        </w:rPr>
        <w:t xml:space="preserve">(Jn 3, 34). </w:t>
      </w:r>
    </w:p>
    <w:p w:rsidR="00243ABD" w:rsidRPr="00E533D8" w:rsidRDefault="00065B11" w:rsidP="00243ABD">
      <w:pPr>
        <w:pStyle w:val="Prrafodelista"/>
        <w:jc w:val="both"/>
        <w:rPr>
          <w:rFonts w:ascii="Bookman Old Style" w:hAnsi="Bookman Old Style"/>
          <w:b/>
          <w:i/>
          <w:color w:val="C00000"/>
          <w:sz w:val="28"/>
          <w:szCs w:val="28"/>
        </w:rPr>
      </w:pPr>
      <w:r w:rsidRPr="00E533D8">
        <w:rPr>
          <w:rFonts w:ascii="Bookman Old Style" w:hAnsi="Bookman Old Style"/>
          <w:b/>
          <w:i/>
          <w:color w:val="C00000"/>
          <w:sz w:val="28"/>
          <w:szCs w:val="28"/>
        </w:rPr>
        <w:t>“El que beba del agua que yo le daré, nunca más volverá a tener sed. El agua que yo le daré se convertirá en él en manantial que brotará hasta la Vida eterna»</w:t>
      </w:r>
      <w:r w:rsidRPr="00E533D8">
        <w:rPr>
          <w:rFonts w:ascii="Bookman Old Style" w:hAnsi="Bookman Old Style"/>
          <w:b/>
          <w:color w:val="C00000"/>
          <w:sz w:val="28"/>
          <w:szCs w:val="28"/>
        </w:rPr>
        <w:t xml:space="preserve"> (4, 14).</w:t>
      </w:r>
      <w:r w:rsidRPr="00E533D8">
        <w:rPr>
          <w:rFonts w:ascii="Bookman Old Style" w:hAnsi="Bookman Old Style"/>
          <w:b/>
          <w:i/>
          <w:color w:val="C00000"/>
          <w:sz w:val="28"/>
          <w:szCs w:val="28"/>
        </w:rPr>
        <w:t xml:space="preserve"> </w:t>
      </w:r>
    </w:p>
    <w:p w:rsidR="00243ABD" w:rsidRPr="00E533D8" w:rsidRDefault="00065B11" w:rsidP="00243ABD">
      <w:pPr>
        <w:pStyle w:val="Prrafodelista"/>
        <w:jc w:val="both"/>
        <w:rPr>
          <w:rFonts w:ascii="Bookman Old Style" w:hAnsi="Bookman Old Style"/>
          <w:b/>
          <w:i/>
          <w:color w:val="C00000"/>
          <w:sz w:val="28"/>
          <w:szCs w:val="28"/>
        </w:rPr>
      </w:pPr>
      <w:r w:rsidRPr="00E533D8">
        <w:rPr>
          <w:rFonts w:ascii="Bookman Old Style" w:hAnsi="Bookman Old Style"/>
          <w:b/>
          <w:i/>
          <w:color w:val="C00000"/>
          <w:sz w:val="28"/>
          <w:szCs w:val="28"/>
        </w:rPr>
        <w:t xml:space="preserve">“El Espíritu es el que da Vida, la carne de nada sirve. Las palabras que les dije son Espíritu y Vida” </w:t>
      </w:r>
      <w:r w:rsidRPr="00E533D8">
        <w:rPr>
          <w:rFonts w:ascii="Bookman Old Style" w:hAnsi="Bookman Old Style"/>
          <w:b/>
          <w:color w:val="C00000"/>
          <w:sz w:val="28"/>
          <w:szCs w:val="28"/>
        </w:rPr>
        <w:t>(6, 63)</w:t>
      </w:r>
      <w:r w:rsidRPr="00E533D8">
        <w:rPr>
          <w:rFonts w:ascii="Bookman Old Style" w:hAnsi="Bookman Old Style"/>
          <w:b/>
          <w:i/>
          <w:color w:val="C00000"/>
          <w:sz w:val="28"/>
          <w:szCs w:val="28"/>
        </w:rPr>
        <w:t xml:space="preserve">. </w:t>
      </w:r>
    </w:p>
    <w:p w:rsidR="00243ABD" w:rsidRPr="00E533D8" w:rsidRDefault="00065B11" w:rsidP="00243ABD">
      <w:pPr>
        <w:pStyle w:val="Prrafodelista"/>
        <w:jc w:val="both"/>
        <w:rPr>
          <w:rFonts w:ascii="Bookman Old Style" w:hAnsi="Bookman Old Style"/>
          <w:b/>
          <w:color w:val="C00000"/>
          <w:sz w:val="28"/>
          <w:szCs w:val="28"/>
        </w:rPr>
      </w:pPr>
      <w:r w:rsidRPr="00E533D8">
        <w:rPr>
          <w:rFonts w:ascii="Bookman Old Style" w:hAnsi="Bookman Old Style"/>
          <w:b/>
          <w:i/>
          <w:color w:val="C00000"/>
          <w:sz w:val="28"/>
          <w:szCs w:val="28"/>
        </w:rPr>
        <w:t xml:space="preserve">“El último día, el más solemne de la fiesta, Jesús, poniéndose de pie, exclamó: «El que tenga sed, venga a mí; y beba el que cree en mí». Como dice la Escritura: "De su seno brotarán manantiales de agua viva". Él se refería al Espíritu que debían recibir los que creyeran en él” </w:t>
      </w:r>
      <w:r w:rsidRPr="00E533D8">
        <w:rPr>
          <w:rFonts w:ascii="Bookman Old Style" w:hAnsi="Bookman Old Style"/>
          <w:b/>
          <w:color w:val="C00000"/>
          <w:sz w:val="28"/>
          <w:szCs w:val="28"/>
        </w:rPr>
        <w:t xml:space="preserve">(7, 37-39). </w:t>
      </w:r>
    </w:p>
    <w:p w:rsidR="00243ABD" w:rsidRPr="00E533D8" w:rsidRDefault="00065B11" w:rsidP="00243ABD">
      <w:pPr>
        <w:pStyle w:val="Prrafodelista"/>
        <w:jc w:val="both"/>
        <w:rPr>
          <w:rFonts w:ascii="Bookman Old Style" w:hAnsi="Bookman Old Style"/>
          <w:b/>
          <w:i/>
          <w:color w:val="C00000"/>
          <w:sz w:val="28"/>
          <w:szCs w:val="28"/>
        </w:rPr>
      </w:pPr>
      <w:r w:rsidRPr="00E533D8">
        <w:rPr>
          <w:rFonts w:ascii="Bookman Old Style" w:hAnsi="Bookman Old Style"/>
          <w:b/>
          <w:i/>
          <w:color w:val="C00000"/>
          <w:sz w:val="28"/>
          <w:szCs w:val="28"/>
        </w:rPr>
        <w:t>“Los soldados fueron y quebraron las piernas a los dos que habían sido crucificados con Jesús. Cuando llegaron a él, al ver que ya estaba muerto, no le quebraron las piernas, sino que uno de los soldados le atravesó el costado con la lanza, y en seguida brotó sangre y agua”</w:t>
      </w:r>
      <w:r w:rsidRPr="00E533D8">
        <w:rPr>
          <w:rFonts w:ascii="Bookman Old Style" w:hAnsi="Bookman Old Style"/>
          <w:b/>
          <w:color w:val="C00000"/>
          <w:sz w:val="28"/>
          <w:szCs w:val="28"/>
        </w:rPr>
        <w:t xml:space="preserve"> (19, 32-34).</w:t>
      </w:r>
      <w:r w:rsidRPr="00E533D8">
        <w:rPr>
          <w:rFonts w:ascii="Bookman Old Style" w:hAnsi="Bookman Old Style"/>
          <w:b/>
          <w:i/>
          <w:color w:val="C00000"/>
          <w:sz w:val="28"/>
          <w:szCs w:val="28"/>
        </w:rPr>
        <w:t xml:space="preserve"> </w:t>
      </w:r>
    </w:p>
    <w:p w:rsidR="00243ABD" w:rsidRPr="00E533D8" w:rsidRDefault="00243ABD" w:rsidP="00243ABD">
      <w:pPr>
        <w:pStyle w:val="Prrafodelista"/>
        <w:jc w:val="both"/>
        <w:rPr>
          <w:rFonts w:ascii="Bookman Old Style" w:hAnsi="Bookman Old Style"/>
          <w:b/>
          <w:i/>
          <w:color w:val="C00000"/>
          <w:sz w:val="28"/>
          <w:szCs w:val="28"/>
        </w:rPr>
      </w:pPr>
    </w:p>
    <w:p w:rsidR="00065B11" w:rsidRPr="00E533D8" w:rsidRDefault="00065B11" w:rsidP="00243ABD">
      <w:pPr>
        <w:pStyle w:val="Prrafodelista"/>
        <w:jc w:val="both"/>
        <w:rPr>
          <w:rFonts w:ascii="Bookman Old Style" w:hAnsi="Bookman Old Style"/>
          <w:b/>
          <w:color w:val="C00000"/>
          <w:sz w:val="28"/>
          <w:szCs w:val="28"/>
        </w:rPr>
      </w:pPr>
      <w:r w:rsidRPr="00E533D8">
        <w:rPr>
          <w:rFonts w:ascii="Bookman Old Style" w:hAnsi="Bookman Old Style"/>
          <w:b/>
          <w:i/>
          <w:color w:val="C00000"/>
          <w:sz w:val="28"/>
          <w:szCs w:val="28"/>
        </w:rPr>
        <w:t xml:space="preserve">“Al atardecer de ese mismo día, el primero de la semana, estando cerradas las puertas del lugar donde se encontraban los discípulos, por temor a los judíos, llegó Jesús y poniéndose en medio de ellos, les dijo: </w:t>
      </w:r>
      <w:proofErr w:type="gramStart"/>
      <w:r w:rsidRPr="00E533D8">
        <w:rPr>
          <w:rFonts w:ascii="Bookman Old Style" w:hAnsi="Bookman Old Style"/>
          <w:b/>
          <w:i/>
          <w:color w:val="C00000"/>
          <w:sz w:val="28"/>
          <w:szCs w:val="28"/>
        </w:rPr>
        <w:t>«¡</w:t>
      </w:r>
      <w:proofErr w:type="gramEnd"/>
      <w:r w:rsidRPr="00E533D8">
        <w:rPr>
          <w:rFonts w:ascii="Bookman Old Style" w:hAnsi="Bookman Old Style"/>
          <w:b/>
          <w:i/>
          <w:color w:val="C00000"/>
          <w:sz w:val="28"/>
          <w:szCs w:val="28"/>
        </w:rPr>
        <w:t xml:space="preserve">La paz esté con ustedes!». Mientras decía esto, les mostró sus manos y su costado. Los discípulos se llenaron de alegría cuando vieron al Señor. Jesús les dijo de nuevo: </w:t>
      </w:r>
      <w:proofErr w:type="gramStart"/>
      <w:r w:rsidRPr="00E533D8">
        <w:rPr>
          <w:rFonts w:ascii="Bookman Old Style" w:hAnsi="Bookman Old Style"/>
          <w:b/>
          <w:i/>
          <w:color w:val="C00000"/>
          <w:sz w:val="28"/>
          <w:szCs w:val="28"/>
        </w:rPr>
        <w:t>«¡</w:t>
      </w:r>
      <w:proofErr w:type="gramEnd"/>
      <w:r w:rsidRPr="00E533D8">
        <w:rPr>
          <w:rFonts w:ascii="Bookman Old Style" w:hAnsi="Bookman Old Style"/>
          <w:b/>
          <w:i/>
          <w:color w:val="C00000"/>
          <w:sz w:val="28"/>
          <w:szCs w:val="28"/>
        </w:rPr>
        <w:t xml:space="preserve">La paz esté con ustedes! Como el Padre me envió a mí, yo también los envío a ustedes» Al decirles esto, sopló sobre ellos y añadió «Reciban al Espíritu Santo. Los pecados serán perdonados a los que ustedes se los perdonen, y serán retenidos a los que ustedes se los retengan» </w:t>
      </w:r>
      <w:r w:rsidRPr="00E533D8">
        <w:rPr>
          <w:rFonts w:ascii="Bookman Old Style" w:hAnsi="Bookman Old Style"/>
          <w:b/>
          <w:color w:val="C00000"/>
          <w:sz w:val="28"/>
          <w:szCs w:val="28"/>
        </w:rPr>
        <w:t>(20, 19-23).</w:t>
      </w:r>
    </w:p>
    <w:p w:rsidR="00243ABD" w:rsidRPr="00E533D8" w:rsidRDefault="00243ABD" w:rsidP="00243ABD">
      <w:pPr>
        <w:pStyle w:val="Prrafodelista"/>
        <w:jc w:val="both"/>
        <w:rPr>
          <w:rFonts w:ascii="Bookman Old Style" w:hAnsi="Bookman Old Style"/>
          <w:b/>
          <w:color w:val="C00000"/>
          <w:sz w:val="28"/>
          <w:szCs w:val="28"/>
        </w:rPr>
      </w:pPr>
    </w:p>
    <w:p w:rsidR="00065B11" w:rsidRPr="00E533D8" w:rsidRDefault="00065B11" w:rsidP="00E533D8">
      <w:pPr>
        <w:pStyle w:val="Prrafodelista"/>
        <w:jc w:val="both"/>
        <w:rPr>
          <w:rFonts w:ascii="Bookman Old Style" w:hAnsi="Bookman Old Style"/>
          <w:b/>
          <w:sz w:val="28"/>
          <w:szCs w:val="28"/>
        </w:rPr>
      </w:pPr>
      <w:r w:rsidRPr="00243ABD">
        <w:rPr>
          <w:rFonts w:ascii="Bookman Old Style" w:hAnsi="Bookman Old Style"/>
          <w:b/>
          <w:sz w:val="28"/>
          <w:szCs w:val="28"/>
        </w:rPr>
        <w:t>En el relato de la Samaritana se percibe que el cumplimiento de la Ley (</w:t>
      </w:r>
      <w:r w:rsidRPr="00243ABD">
        <w:rPr>
          <w:rFonts w:ascii="Bookman Old Style" w:hAnsi="Bookman Old Style"/>
          <w:b/>
          <w:i/>
          <w:sz w:val="28"/>
          <w:szCs w:val="28"/>
        </w:rPr>
        <w:t>agua del pozo de Jacob</w:t>
      </w:r>
      <w:r w:rsidRPr="00243ABD">
        <w:rPr>
          <w:rFonts w:ascii="Bookman Old Style" w:hAnsi="Bookman Old Style"/>
          <w:b/>
          <w:sz w:val="28"/>
          <w:szCs w:val="28"/>
        </w:rPr>
        <w:t xml:space="preserve">) no calma la sed humana más profunda. </w:t>
      </w:r>
      <w:r w:rsidRPr="00E533D8">
        <w:rPr>
          <w:rFonts w:ascii="Bookman Old Style" w:hAnsi="Bookman Old Style"/>
          <w:b/>
          <w:sz w:val="28"/>
          <w:szCs w:val="28"/>
        </w:rPr>
        <w:t>Jesús le expresa que “</w:t>
      </w:r>
      <w:r w:rsidRPr="00E533D8">
        <w:rPr>
          <w:rFonts w:ascii="Bookman Old Style" w:hAnsi="Bookman Old Style"/>
          <w:b/>
          <w:i/>
          <w:sz w:val="28"/>
          <w:szCs w:val="28"/>
        </w:rPr>
        <w:t>el agua viva</w:t>
      </w:r>
      <w:r w:rsidRPr="00E533D8">
        <w:rPr>
          <w:rFonts w:ascii="Bookman Old Style" w:hAnsi="Bookman Old Style"/>
          <w:b/>
          <w:sz w:val="28"/>
          <w:szCs w:val="28"/>
        </w:rPr>
        <w:t>” que calma la sed humana no viene de fuera (</w:t>
      </w:r>
      <w:r w:rsidRPr="00E533D8">
        <w:rPr>
          <w:rFonts w:ascii="Bookman Old Style" w:hAnsi="Bookman Old Style"/>
          <w:b/>
          <w:i/>
          <w:sz w:val="28"/>
          <w:szCs w:val="28"/>
        </w:rPr>
        <w:t>Ley</w:t>
      </w:r>
      <w:r w:rsidRPr="00E533D8">
        <w:rPr>
          <w:rFonts w:ascii="Bookman Old Style" w:hAnsi="Bookman Old Style"/>
          <w:b/>
          <w:sz w:val="28"/>
          <w:szCs w:val="28"/>
        </w:rPr>
        <w:t>), sino desde dentro, desde “</w:t>
      </w:r>
      <w:r w:rsidRPr="00E533D8">
        <w:rPr>
          <w:rFonts w:ascii="Bookman Old Style" w:hAnsi="Bookman Old Style"/>
          <w:b/>
          <w:i/>
          <w:sz w:val="28"/>
          <w:szCs w:val="28"/>
        </w:rPr>
        <w:t xml:space="preserve">el propio manantial que brota hasta la Vida eterna” </w:t>
      </w:r>
      <w:r w:rsidRPr="00E533D8">
        <w:rPr>
          <w:rFonts w:ascii="Bookman Old Style" w:hAnsi="Bookman Old Style"/>
          <w:b/>
          <w:sz w:val="28"/>
          <w:szCs w:val="28"/>
        </w:rPr>
        <w:t>(4, 14). Ya no necesitará sacar del pozo el agua externa con esfuerzo (</w:t>
      </w:r>
      <w:r w:rsidRPr="00E533D8">
        <w:rPr>
          <w:rFonts w:ascii="Bookman Old Style" w:hAnsi="Bookman Old Style"/>
          <w:b/>
          <w:i/>
          <w:sz w:val="28"/>
          <w:szCs w:val="28"/>
        </w:rPr>
        <w:t>cántaro/cuerda</w:t>
      </w:r>
      <w:r w:rsidRPr="00E533D8">
        <w:rPr>
          <w:rFonts w:ascii="Bookman Old Style" w:hAnsi="Bookman Old Style"/>
          <w:b/>
          <w:sz w:val="28"/>
          <w:szCs w:val="28"/>
        </w:rPr>
        <w:t xml:space="preserve">), sino acoger </w:t>
      </w:r>
      <w:r w:rsidRPr="00E533D8">
        <w:rPr>
          <w:rFonts w:ascii="Bookman Old Style" w:hAnsi="Bookman Old Style"/>
          <w:b/>
          <w:i/>
          <w:sz w:val="28"/>
          <w:szCs w:val="28"/>
        </w:rPr>
        <w:t>el don del agua viva de Dios</w:t>
      </w:r>
      <w:r w:rsidRPr="00E533D8">
        <w:rPr>
          <w:rFonts w:ascii="Bookman Old Style" w:hAnsi="Bookman Old Style"/>
          <w:b/>
          <w:sz w:val="28"/>
          <w:szCs w:val="28"/>
        </w:rPr>
        <w:t xml:space="preserve"> que ofrece en </w:t>
      </w:r>
      <w:r w:rsidRPr="00E533D8">
        <w:rPr>
          <w:rFonts w:ascii="Bookman Old Style" w:hAnsi="Bookman Old Style"/>
          <w:b/>
          <w:i/>
          <w:sz w:val="28"/>
          <w:szCs w:val="28"/>
        </w:rPr>
        <w:t>Jesús</w:t>
      </w:r>
      <w:r w:rsidRPr="00E533D8">
        <w:rPr>
          <w:rFonts w:ascii="Bookman Old Style" w:hAnsi="Bookman Old Style"/>
          <w:b/>
          <w:sz w:val="28"/>
          <w:szCs w:val="28"/>
        </w:rPr>
        <w:t xml:space="preserve"> y que se encuentra en lo más profundo de ella misma. </w:t>
      </w:r>
    </w:p>
    <w:p w:rsidR="00243ABD" w:rsidRPr="00065B11" w:rsidRDefault="00243ABD" w:rsidP="00065B11">
      <w:pPr>
        <w:pStyle w:val="Prrafodelista"/>
        <w:jc w:val="both"/>
        <w:rPr>
          <w:rFonts w:ascii="Bookman Old Style" w:hAnsi="Bookman Old Style"/>
          <w:sz w:val="28"/>
          <w:szCs w:val="28"/>
        </w:rPr>
      </w:pPr>
    </w:p>
    <w:p w:rsidR="00243ABD" w:rsidRPr="00243ABD" w:rsidRDefault="00065B11" w:rsidP="00065B11">
      <w:pPr>
        <w:pStyle w:val="Prrafodelista"/>
        <w:numPr>
          <w:ilvl w:val="0"/>
          <w:numId w:val="4"/>
        </w:numPr>
        <w:jc w:val="both"/>
        <w:rPr>
          <w:rFonts w:ascii="Bookman Old Style" w:hAnsi="Bookman Old Style"/>
          <w:color w:val="C00000"/>
          <w:sz w:val="28"/>
          <w:szCs w:val="28"/>
        </w:rPr>
      </w:pPr>
      <w:r w:rsidRPr="00243ABD">
        <w:rPr>
          <w:rFonts w:ascii="Bookman Old Style" w:hAnsi="Bookman Old Style"/>
          <w:b/>
          <w:i/>
          <w:color w:val="C00000"/>
          <w:sz w:val="28"/>
          <w:szCs w:val="28"/>
        </w:rPr>
        <w:t>Jesús, el mision</w:t>
      </w:r>
      <w:r w:rsidR="00243ABD" w:rsidRPr="00243ABD">
        <w:rPr>
          <w:rFonts w:ascii="Bookman Old Style" w:hAnsi="Bookman Old Style"/>
          <w:b/>
          <w:i/>
          <w:color w:val="C00000"/>
          <w:sz w:val="28"/>
          <w:szCs w:val="28"/>
        </w:rPr>
        <w:t>ero/enviado revelador del Padre.</w:t>
      </w:r>
      <w:r w:rsidRPr="00243ABD">
        <w:rPr>
          <w:rFonts w:ascii="Bookman Old Style" w:hAnsi="Bookman Old Style"/>
          <w:b/>
          <w:i/>
          <w:color w:val="C00000"/>
          <w:sz w:val="28"/>
          <w:szCs w:val="28"/>
        </w:rPr>
        <w:t xml:space="preserve"> </w:t>
      </w:r>
    </w:p>
    <w:p w:rsidR="00065B11" w:rsidRPr="00243ABD" w:rsidRDefault="00243ABD" w:rsidP="00243ABD">
      <w:pPr>
        <w:pStyle w:val="Prrafodelista"/>
        <w:jc w:val="both"/>
        <w:rPr>
          <w:rFonts w:ascii="Bookman Old Style" w:hAnsi="Bookman Old Style"/>
          <w:b/>
          <w:sz w:val="28"/>
          <w:szCs w:val="28"/>
        </w:rPr>
      </w:pPr>
      <w:r w:rsidRPr="00243ABD">
        <w:rPr>
          <w:rFonts w:ascii="Bookman Old Style" w:hAnsi="Bookman Old Style"/>
          <w:b/>
          <w:sz w:val="28"/>
          <w:szCs w:val="28"/>
        </w:rPr>
        <w:t>A</w:t>
      </w:r>
      <w:r w:rsidR="00065B11" w:rsidRPr="00243ABD">
        <w:rPr>
          <w:rFonts w:ascii="Bookman Old Style" w:hAnsi="Bookman Old Style"/>
          <w:b/>
          <w:sz w:val="28"/>
          <w:szCs w:val="28"/>
        </w:rPr>
        <w:t xml:space="preserve">sí es presentado en el Prólogo del Evangelio de San Juan: </w:t>
      </w:r>
      <w:r w:rsidR="00065B11" w:rsidRPr="00243ABD">
        <w:rPr>
          <w:rFonts w:ascii="Bookman Old Style" w:hAnsi="Bookman Old Style"/>
          <w:b/>
          <w:i/>
          <w:sz w:val="28"/>
          <w:szCs w:val="28"/>
        </w:rPr>
        <w:t>“… la Ley fue dada por medio de Moisés, pero la gracia/amor gratuito y la verdad nos han llegado por Jesucristo. Nadie ha visto jamás a Dios; el que lo ha revelado es el Hijo único, que está en el seno del Padre”</w:t>
      </w:r>
      <w:r w:rsidR="00065B11" w:rsidRPr="00243ABD">
        <w:rPr>
          <w:rFonts w:ascii="Bookman Old Style" w:hAnsi="Bookman Old Style"/>
          <w:b/>
          <w:sz w:val="28"/>
          <w:szCs w:val="28"/>
        </w:rPr>
        <w:t xml:space="preserve"> (Jn 1, 17-18). Jesús no comprendió su misión como jefe de un territorio donde reinar, dirigir y controlar sus actividades, sino que como enviado del Padre toda su vida fue misionera e itinerante, del comienzo al fin, al servicio de Dios en todos los encuentros y caminos de la Vida. “</w:t>
      </w:r>
      <w:r w:rsidR="00065B11" w:rsidRPr="00243ABD">
        <w:rPr>
          <w:rFonts w:ascii="Bookman Old Style" w:hAnsi="Bookman Old Style"/>
          <w:b/>
          <w:i/>
          <w:sz w:val="28"/>
          <w:szCs w:val="28"/>
        </w:rPr>
        <w:t xml:space="preserve">Jesús, el hijo de José de Nazaret” </w:t>
      </w:r>
      <w:r w:rsidR="00065B11" w:rsidRPr="00243ABD">
        <w:rPr>
          <w:rFonts w:ascii="Bookman Old Style" w:hAnsi="Bookman Old Style"/>
          <w:b/>
          <w:sz w:val="28"/>
          <w:szCs w:val="28"/>
        </w:rPr>
        <w:t>(1, 45) se hizo presente en ciudades y pueblos de Galilea (</w:t>
      </w:r>
      <w:r w:rsidR="00065B11" w:rsidRPr="00243ABD">
        <w:rPr>
          <w:rFonts w:ascii="Bookman Old Style" w:hAnsi="Bookman Old Style"/>
          <w:b/>
          <w:i/>
          <w:sz w:val="28"/>
          <w:szCs w:val="28"/>
        </w:rPr>
        <w:t xml:space="preserve">Caná, Cafarnaún), </w:t>
      </w:r>
      <w:r w:rsidR="00065B11" w:rsidRPr="00243ABD">
        <w:rPr>
          <w:rFonts w:ascii="Bookman Old Style" w:hAnsi="Bookman Old Style"/>
          <w:b/>
          <w:sz w:val="28"/>
          <w:szCs w:val="28"/>
        </w:rPr>
        <w:t>de Judea (</w:t>
      </w:r>
      <w:r w:rsidR="00065B11" w:rsidRPr="00243ABD">
        <w:rPr>
          <w:rFonts w:ascii="Bookman Old Style" w:hAnsi="Bookman Old Style"/>
          <w:b/>
          <w:i/>
          <w:sz w:val="28"/>
          <w:szCs w:val="28"/>
        </w:rPr>
        <w:t xml:space="preserve">Jerusalén, del otro lado del Jordán donde Juan bautizaba) </w:t>
      </w:r>
      <w:r w:rsidR="00065B11" w:rsidRPr="00243ABD">
        <w:rPr>
          <w:rFonts w:ascii="Bookman Old Style" w:hAnsi="Bookman Old Style"/>
          <w:b/>
          <w:sz w:val="28"/>
          <w:szCs w:val="28"/>
        </w:rPr>
        <w:t>y Samaría (</w:t>
      </w:r>
      <w:r w:rsidR="00065B11" w:rsidRPr="00243ABD">
        <w:rPr>
          <w:rFonts w:ascii="Bookman Old Style" w:hAnsi="Bookman Old Style"/>
          <w:b/>
          <w:i/>
          <w:sz w:val="28"/>
          <w:szCs w:val="28"/>
        </w:rPr>
        <w:t>Sicar</w:t>
      </w:r>
      <w:r w:rsidR="00065B11" w:rsidRPr="00243ABD">
        <w:rPr>
          <w:rFonts w:ascii="Bookman Old Style" w:hAnsi="Bookman Old Style"/>
          <w:b/>
          <w:sz w:val="28"/>
          <w:szCs w:val="28"/>
        </w:rPr>
        <w:t>)</w:t>
      </w:r>
      <w:r w:rsidR="00065B11" w:rsidRPr="00243ABD">
        <w:rPr>
          <w:rFonts w:ascii="Bookman Old Style" w:hAnsi="Bookman Old Style"/>
          <w:b/>
          <w:i/>
          <w:sz w:val="28"/>
          <w:szCs w:val="28"/>
        </w:rPr>
        <w:t xml:space="preserve">. </w:t>
      </w:r>
      <w:r w:rsidR="00065B11" w:rsidRPr="00243ABD">
        <w:rPr>
          <w:rFonts w:ascii="Bookman Old Style" w:hAnsi="Bookman Old Style"/>
          <w:b/>
          <w:sz w:val="28"/>
          <w:szCs w:val="28"/>
        </w:rPr>
        <w:t xml:space="preserve">Jesús siempre está en camino… </w:t>
      </w:r>
    </w:p>
    <w:p w:rsidR="00243ABD" w:rsidRPr="00065B11" w:rsidRDefault="00243ABD" w:rsidP="00243ABD">
      <w:pPr>
        <w:pStyle w:val="Prrafodelista"/>
        <w:jc w:val="both"/>
        <w:rPr>
          <w:rFonts w:ascii="Bookman Old Style" w:hAnsi="Bookman Old Style"/>
          <w:sz w:val="28"/>
          <w:szCs w:val="28"/>
        </w:rPr>
      </w:pPr>
    </w:p>
    <w:p w:rsidR="00243ABD" w:rsidRDefault="00065B11" w:rsidP="00065B11">
      <w:pPr>
        <w:pStyle w:val="Prrafodelista"/>
        <w:numPr>
          <w:ilvl w:val="0"/>
          <w:numId w:val="4"/>
        </w:numPr>
        <w:jc w:val="both"/>
        <w:rPr>
          <w:rFonts w:ascii="Bookman Old Style" w:hAnsi="Bookman Old Style"/>
          <w:sz w:val="28"/>
          <w:szCs w:val="28"/>
        </w:rPr>
      </w:pPr>
      <w:r w:rsidRPr="00243ABD">
        <w:rPr>
          <w:rFonts w:ascii="Bookman Old Style" w:hAnsi="Bookman Old Style"/>
          <w:b/>
          <w:i/>
          <w:color w:val="C00000"/>
          <w:sz w:val="28"/>
          <w:szCs w:val="28"/>
        </w:rPr>
        <w:t>La imagen del matrimonio como símbolo de la Alianza de Dios con su Pueblo.</w:t>
      </w:r>
      <w:r w:rsidRPr="00243ABD">
        <w:rPr>
          <w:rFonts w:ascii="Bookman Old Style" w:hAnsi="Bookman Old Style"/>
          <w:color w:val="C00000"/>
          <w:sz w:val="28"/>
          <w:szCs w:val="28"/>
        </w:rPr>
        <w:t xml:space="preserve"> </w:t>
      </w:r>
    </w:p>
    <w:p w:rsidR="00243ABD" w:rsidRPr="005B4423" w:rsidRDefault="00065B11" w:rsidP="00243ABD">
      <w:pPr>
        <w:pStyle w:val="Prrafodelista"/>
        <w:jc w:val="both"/>
        <w:rPr>
          <w:rFonts w:ascii="Bookman Old Style" w:hAnsi="Bookman Old Style"/>
          <w:b/>
          <w:sz w:val="28"/>
          <w:szCs w:val="28"/>
        </w:rPr>
      </w:pPr>
      <w:r w:rsidRPr="005B4423">
        <w:rPr>
          <w:rFonts w:ascii="Bookman Old Style" w:hAnsi="Bookman Old Style"/>
          <w:b/>
          <w:sz w:val="28"/>
          <w:szCs w:val="28"/>
        </w:rPr>
        <w:t xml:space="preserve">En diversos textos del A. T se menciona esta imagen del matrimonio y también de la infidelidad. Así por ejemplo, el profeta Oseas (Os 1, 2; 3, 1) denuncia la falta de fidelidad al Dios de la Alianza como </w:t>
      </w:r>
      <w:r w:rsidRPr="005B4423">
        <w:rPr>
          <w:rFonts w:ascii="Bookman Old Style" w:hAnsi="Bookman Old Style"/>
          <w:b/>
          <w:i/>
          <w:sz w:val="28"/>
          <w:szCs w:val="28"/>
        </w:rPr>
        <w:t xml:space="preserve">adulterio, infidelidad, prostitución, ir detrás de otros amantes, idolatría… </w:t>
      </w:r>
      <w:r w:rsidRPr="005B4423">
        <w:rPr>
          <w:rFonts w:ascii="Bookman Old Style" w:hAnsi="Bookman Old Style"/>
          <w:b/>
          <w:sz w:val="28"/>
          <w:szCs w:val="28"/>
        </w:rPr>
        <w:t xml:space="preserve">El término </w:t>
      </w:r>
      <w:r w:rsidRPr="005B4423">
        <w:rPr>
          <w:rFonts w:ascii="Bookman Old Style" w:hAnsi="Bookman Old Style"/>
          <w:b/>
          <w:i/>
          <w:sz w:val="28"/>
          <w:szCs w:val="28"/>
        </w:rPr>
        <w:t xml:space="preserve">Ba´al </w:t>
      </w:r>
      <w:r w:rsidRPr="005B4423">
        <w:rPr>
          <w:rFonts w:ascii="Bookman Old Style" w:hAnsi="Bookman Old Style"/>
          <w:b/>
          <w:sz w:val="28"/>
          <w:szCs w:val="28"/>
        </w:rPr>
        <w:t>tiene el significado de “</w:t>
      </w:r>
      <w:r w:rsidRPr="005B4423">
        <w:rPr>
          <w:rFonts w:ascii="Bookman Old Style" w:hAnsi="Bookman Old Style"/>
          <w:b/>
          <w:i/>
          <w:sz w:val="28"/>
          <w:szCs w:val="28"/>
        </w:rPr>
        <w:t>señor/amo/esposo</w:t>
      </w:r>
      <w:r w:rsidRPr="005B4423">
        <w:rPr>
          <w:rFonts w:ascii="Bookman Old Style" w:hAnsi="Bookman Old Style"/>
          <w:b/>
          <w:sz w:val="28"/>
          <w:szCs w:val="28"/>
        </w:rPr>
        <w:t>” (Os 2, 18-19), además de ser el nombre de la divinidad cananea de la fertilidad, lluvia y trueno</w:t>
      </w:r>
      <w:r w:rsidR="005B4423">
        <w:rPr>
          <w:rFonts w:ascii="Bookman Old Style" w:hAnsi="Bookman Old Style"/>
          <w:b/>
          <w:sz w:val="28"/>
          <w:szCs w:val="28"/>
        </w:rPr>
        <w:t xml:space="preserve">… </w:t>
      </w:r>
      <w:r w:rsidR="005B4423">
        <w:rPr>
          <w:rFonts w:ascii="Bookman Old Style" w:hAnsi="Bookman Old Style"/>
          <w:b/>
          <w:i/>
          <w:sz w:val="28"/>
          <w:szCs w:val="28"/>
        </w:rPr>
        <w:t xml:space="preserve">(Cinco maridos). </w:t>
      </w:r>
      <w:r w:rsidRPr="005B4423">
        <w:rPr>
          <w:rFonts w:ascii="Bookman Old Style" w:hAnsi="Bookman Old Style"/>
          <w:b/>
          <w:sz w:val="28"/>
          <w:szCs w:val="28"/>
        </w:rPr>
        <w:t xml:space="preserve"> </w:t>
      </w:r>
    </w:p>
    <w:p w:rsidR="00243ABD" w:rsidRPr="005B4423" w:rsidRDefault="00243ABD" w:rsidP="00243ABD">
      <w:pPr>
        <w:pStyle w:val="Prrafodelista"/>
        <w:jc w:val="both"/>
        <w:rPr>
          <w:rFonts w:ascii="Bookman Old Style" w:hAnsi="Bookman Old Style"/>
          <w:b/>
          <w:sz w:val="28"/>
          <w:szCs w:val="28"/>
        </w:rPr>
      </w:pPr>
    </w:p>
    <w:p w:rsidR="00065B11" w:rsidRPr="005B4423" w:rsidRDefault="00065B11" w:rsidP="00243ABD">
      <w:pPr>
        <w:pStyle w:val="Prrafodelista"/>
        <w:jc w:val="both"/>
        <w:rPr>
          <w:rFonts w:ascii="Bookman Old Style" w:hAnsi="Bookman Old Style"/>
          <w:b/>
          <w:sz w:val="28"/>
          <w:szCs w:val="28"/>
        </w:rPr>
      </w:pPr>
      <w:r w:rsidRPr="005B4423">
        <w:rPr>
          <w:rFonts w:ascii="Bookman Old Style" w:hAnsi="Bookman Old Style"/>
          <w:b/>
          <w:sz w:val="28"/>
          <w:szCs w:val="28"/>
        </w:rPr>
        <w:t xml:space="preserve">El profeta Ezequiel anuncia la renovación de la Alianza matrimonial de Dios con el pueblo y la creación: </w:t>
      </w:r>
      <w:r w:rsidRPr="005B4423">
        <w:rPr>
          <w:rFonts w:ascii="Bookman Old Style" w:hAnsi="Bookman Old Style"/>
          <w:b/>
          <w:i/>
          <w:sz w:val="28"/>
          <w:szCs w:val="28"/>
        </w:rPr>
        <w:t xml:space="preserve">“Yo te desposaré para siempre, te desposaré en la justicia y el derecho, en el amor y la misericordia; te desposaré en la fidelidad, y tú conocerás al Señor” </w:t>
      </w:r>
      <w:r w:rsidRPr="005B4423">
        <w:rPr>
          <w:rFonts w:ascii="Bookman Old Style" w:hAnsi="Bookman Old Style"/>
          <w:b/>
          <w:sz w:val="28"/>
          <w:szCs w:val="28"/>
        </w:rPr>
        <w:t xml:space="preserve">(Os 2, 20ss). </w:t>
      </w:r>
    </w:p>
    <w:p w:rsidR="00243ABD" w:rsidRPr="005B4423" w:rsidRDefault="00243ABD" w:rsidP="00065B11">
      <w:pPr>
        <w:pStyle w:val="Prrafodelista"/>
        <w:jc w:val="both"/>
        <w:rPr>
          <w:rFonts w:ascii="Bookman Old Style" w:hAnsi="Bookman Old Style"/>
          <w:b/>
          <w:sz w:val="28"/>
          <w:szCs w:val="28"/>
        </w:rPr>
      </w:pPr>
    </w:p>
    <w:p w:rsidR="005B4423" w:rsidRDefault="00065B11" w:rsidP="00E533D8">
      <w:pPr>
        <w:pStyle w:val="Prrafodelista"/>
        <w:jc w:val="both"/>
        <w:rPr>
          <w:rFonts w:ascii="Bookman Old Style" w:hAnsi="Bookman Old Style"/>
          <w:b/>
          <w:sz w:val="28"/>
          <w:szCs w:val="28"/>
        </w:rPr>
      </w:pPr>
      <w:r w:rsidRPr="005B4423">
        <w:rPr>
          <w:rFonts w:ascii="Bookman Old Style" w:hAnsi="Bookman Old Style"/>
          <w:b/>
          <w:sz w:val="28"/>
          <w:szCs w:val="28"/>
        </w:rPr>
        <w:t xml:space="preserve">Otros biblistas ven a la Samaritana como </w:t>
      </w:r>
      <w:r w:rsidRPr="005B4423">
        <w:rPr>
          <w:rFonts w:ascii="Bookman Old Style" w:hAnsi="Bookman Old Style"/>
          <w:b/>
          <w:i/>
          <w:sz w:val="28"/>
          <w:szCs w:val="28"/>
        </w:rPr>
        <w:t>una prostituta</w:t>
      </w:r>
      <w:r w:rsidRPr="005B4423">
        <w:rPr>
          <w:rFonts w:ascii="Bookman Old Style" w:hAnsi="Bookman Old Style"/>
          <w:b/>
          <w:sz w:val="28"/>
          <w:szCs w:val="28"/>
        </w:rPr>
        <w:t>, en conexión con los adoradores de dioses extraños en Samaría (</w:t>
      </w:r>
      <w:r w:rsidRPr="005B4423">
        <w:rPr>
          <w:rFonts w:ascii="Bookman Old Style" w:hAnsi="Bookman Old Style"/>
          <w:b/>
          <w:i/>
          <w:sz w:val="28"/>
          <w:szCs w:val="28"/>
        </w:rPr>
        <w:t>idolatría</w:t>
      </w:r>
      <w:r w:rsidRPr="005B4423">
        <w:rPr>
          <w:rFonts w:ascii="Bookman Old Style" w:hAnsi="Bookman Old Style"/>
          <w:b/>
          <w:sz w:val="28"/>
          <w:szCs w:val="28"/>
        </w:rPr>
        <w:t>), miembro de un pueblo que no tiene como esposo a Dios, sino a otros amantes/dioses</w:t>
      </w:r>
      <w:r w:rsidR="005B4423" w:rsidRPr="005B4423">
        <w:rPr>
          <w:rFonts w:ascii="Bookman Old Style" w:hAnsi="Bookman Old Style"/>
          <w:b/>
          <w:sz w:val="28"/>
          <w:szCs w:val="28"/>
        </w:rPr>
        <w:t>…</w:t>
      </w:r>
      <w:r w:rsidRPr="005B4423">
        <w:rPr>
          <w:rFonts w:ascii="Bookman Old Style" w:hAnsi="Bookman Old Style"/>
          <w:b/>
          <w:i/>
          <w:sz w:val="28"/>
          <w:szCs w:val="28"/>
        </w:rPr>
        <w:t xml:space="preserve"> </w:t>
      </w:r>
      <w:r w:rsidRPr="005B4423">
        <w:rPr>
          <w:rFonts w:ascii="Bookman Old Style" w:hAnsi="Bookman Old Style"/>
          <w:b/>
          <w:sz w:val="28"/>
          <w:szCs w:val="28"/>
        </w:rPr>
        <w:t>La Samaritana es símbolo de la mujer estigmatizada como pecadora e impura por los hombres religiosos, sedienta de Vida, que escuchó la palabra de Jesús, en libertad dialogó con él, encontró una respuesta a sus preguntas y salió a proclamarlo como misionera en su pueblo. Ella es la primera que puso a la gente de su tierra en contacto con el profeta Jesús y Mesías de la hum</w:t>
      </w:r>
      <w:r w:rsidR="005B4423" w:rsidRPr="005B4423">
        <w:rPr>
          <w:rFonts w:ascii="Bookman Old Style" w:hAnsi="Bookman Old Style"/>
          <w:b/>
          <w:sz w:val="28"/>
          <w:szCs w:val="28"/>
        </w:rPr>
        <w:t xml:space="preserve">anidad. </w:t>
      </w:r>
    </w:p>
    <w:p w:rsidR="00E533D8" w:rsidRPr="00E533D8" w:rsidRDefault="00E533D8" w:rsidP="00E533D8">
      <w:pPr>
        <w:pStyle w:val="Prrafodelista"/>
        <w:jc w:val="both"/>
        <w:rPr>
          <w:rFonts w:ascii="Bookman Old Style" w:hAnsi="Bookman Old Style"/>
          <w:b/>
          <w:sz w:val="28"/>
          <w:szCs w:val="28"/>
        </w:rPr>
      </w:pPr>
    </w:p>
    <w:p w:rsidR="00E533D8" w:rsidRPr="00E533D8" w:rsidRDefault="00065B11" w:rsidP="00065B11">
      <w:pPr>
        <w:pStyle w:val="Prrafodelista"/>
        <w:numPr>
          <w:ilvl w:val="0"/>
          <w:numId w:val="4"/>
        </w:numPr>
        <w:jc w:val="both"/>
        <w:rPr>
          <w:rFonts w:ascii="Bookman Old Style" w:hAnsi="Bookman Old Style"/>
          <w:sz w:val="28"/>
          <w:szCs w:val="28"/>
        </w:rPr>
      </w:pPr>
      <w:r w:rsidRPr="005B4423">
        <w:rPr>
          <w:rFonts w:ascii="Bookman Old Style" w:hAnsi="Bookman Old Style"/>
          <w:b/>
          <w:i/>
          <w:color w:val="C00000"/>
          <w:sz w:val="28"/>
          <w:szCs w:val="28"/>
        </w:rPr>
        <w:t xml:space="preserve">Creer en Jesús por las palabras-testimonio de una mujer (4, 39.41-42). </w:t>
      </w:r>
    </w:p>
    <w:p w:rsidR="00065B11" w:rsidRPr="00E533D8" w:rsidRDefault="00065B11" w:rsidP="00E533D8">
      <w:pPr>
        <w:pStyle w:val="Prrafodelista"/>
        <w:jc w:val="both"/>
        <w:rPr>
          <w:rFonts w:ascii="Bookman Old Style" w:hAnsi="Bookman Old Style"/>
          <w:b/>
          <w:sz w:val="28"/>
          <w:szCs w:val="28"/>
        </w:rPr>
      </w:pPr>
      <w:r w:rsidRPr="00E533D8">
        <w:rPr>
          <w:rFonts w:ascii="Bookman Old Style" w:hAnsi="Bookman Old Style"/>
          <w:b/>
          <w:sz w:val="28"/>
          <w:szCs w:val="28"/>
        </w:rPr>
        <w:t xml:space="preserve">La Samaritana hace realidad lo que se afirma como objetivo al final del Evangelio: </w:t>
      </w:r>
      <w:r w:rsidRPr="00E533D8">
        <w:rPr>
          <w:rFonts w:ascii="Bookman Old Style" w:hAnsi="Bookman Old Style"/>
          <w:b/>
          <w:i/>
          <w:sz w:val="28"/>
          <w:szCs w:val="28"/>
        </w:rPr>
        <w:t xml:space="preserve">“Jesús realizó además muchos otros signos en presencia de sus discípulos, que no se encuentran relatados en este Libro. Estos han sido escritos para que ustedes crean que Jesús es el Mesías, el Hijo de Dios, y creyendo, tengan Vida en su Nombre” </w:t>
      </w:r>
      <w:r w:rsidRPr="00E533D8">
        <w:rPr>
          <w:rFonts w:ascii="Bookman Old Style" w:hAnsi="Bookman Old Style"/>
          <w:b/>
          <w:sz w:val="28"/>
          <w:szCs w:val="28"/>
        </w:rPr>
        <w:t xml:space="preserve">(20, 30-31). Ella como misionera testimonió a Jesús entre su gente y facilitó que muchos samaritanos creyeran en Él. Jesús en su oración de despedida al Padre expresaba: </w:t>
      </w:r>
      <w:r w:rsidRPr="00E533D8">
        <w:rPr>
          <w:rFonts w:ascii="Bookman Old Style" w:hAnsi="Bookman Old Style"/>
          <w:b/>
          <w:i/>
          <w:sz w:val="28"/>
          <w:szCs w:val="28"/>
        </w:rPr>
        <w:t xml:space="preserve">“No ruego solamente por ellos, sino también por los que gracias a su palabra, creerán en mí” </w:t>
      </w:r>
      <w:r w:rsidRPr="00E533D8">
        <w:rPr>
          <w:rFonts w:ascii="Bookman Old Style" w:hAnsi="Bookman Old Style"/>
          <w:b/>
          <w:sz w:val="28"/>
          <w:szCs w:val="28"/>
        </w:rPr>
        <w:t>(17, 20)</w:t>
      </w:r>
      <w:r w:rsidR="00E533D8" w:rsidRPr="00E533D8">
        <w:rPr>
          <w:rFonts w:ascii="Bookman Old Style" w:hAnsi="Bookman Old Style"/>
          <w:b/>
          <w:sz w:val="28"/>
          <w:szCs w:val="28"/>
        </w:rPr>
        <w:t xml:space="preserve">… </w:t>
      </w:r>
      <w:r w:rsidRPr="00E533D8">
        <w:rPr>
          <w:rFonts w:ascii="Bookman Old Style" w:hAnsi="Bookman Old Style"/>
          <w:b/>
          <w:sz w:val="28"/>
          <w:szCs w:val="28"/>
        </w:rPr>
        <w:t xml:space="preserve">En el cuarto Evangelio se destaca de manera especial el protagonismo y participación de mujeres en el discipulado de Jesús desde sus comienzos en Caná (2, 1 ss): </w:t>
      </w:r>
      <w:r w:rsidRPr="00E533D8">
        <w:rPr>
          <w:rFonts w:ascii="Bookman Old Style" w:hAnsi="Bookman Old Style"/>
          <w:b/>
          <w:i/>
          <w:sz w:val="28"/>
          <w:szCs w:val="28"/>
        </w:rPr>
        <w:t xml:space="preserve">su Madre, la Samaritana, Marta y María, María Magdalena, María, la mujer de Cleofás, </w:t>
      </w:r>
      <w:r w:rsidRPr="00E533D8">
        <w:rPr>
          <w:rFonts w:ascii="Bookman Old Style" w:hAnsi="Bookman Old Style"/>
          <w:b/>
          <w:sz w:val="28"/>
          <w:szCs w:val="28"/>
        </w:rPr>
        <w:t xml:space="preserve">al pie de la cruz (19, 25s). </w:t>
      </w:r>
      <w:r w:rsidRPr="00E533D8">
        <w:rPr>
          <w:rFonts w:ascii="Bookman Old Style" w:hAnsi="Bookman Old Style"/>
          <w:b/>
          <w:i/>
          <w:sz w:val="28"/>
          <w:szCs w:val="28"/>
        </w:rPr>
        <w:t xml:space="preserve">María Magdalena </w:t>
      </w:r>
      <w:r w:rsidRPr="00E533D8">
        <w:rPr>
          <w:rFonts w:ascii="Bookman Old Style" w:hAnsi="Bookman Old Style"/>
          <w:b/>
          <w:sz w:val="28"/>
          <w:szCs w:val="28"/>
        </w:rPr>
        <w:t xml:space="preserve">(20, 11-18) es la Apóstola de los apóstoles, testigo, enviada y evangelista del Resucitado. </w:t>
      </w:r>
    </w:p>
    <w:p w:rsidR="00E533D8" w:rsidRPr="00E533D8" w:rsidRDefault="00065B11" w:rsidP="00E533D8">
      <w:pPr>
        <w:pStyle w:val="Prrafodelista"/>
        <w:jc w:val="both"/>
        <w:rPr>
          <w:rFonts w:ascii="Bookman Old Style" w:hAnsi="Bookman Old Style"/>
          <w:b/>
          <w:sz w:val="28"/>
          <w:szCs w:val="28"/>
        </w:rPr>
      </w:pPr>
      <w:r w:rsidRPr="00E533D8">
        <w:rPr>
          <w:rFonts w:ascii="Bookman Old Style" w:hAnsi="Bookman Old Style"/>
          <w:b/>
          <w:sz w:val="28"/>
          <w:szCs w:val="28"/>
        </w:rPr>
        <w:t>La comunidad samaritana aporta su propia visión cristológica: “</w:t>
      </w:r>
      <w:r w:rsidRPr="00E533D8">
        <w:rPr>
          <w:rFonts w:ascii="Bookman Old Style" w:hAnsi="Bookman Old Style"/>
          <w:b/>
          <w:i/>
          <w:sz w:val="28"/>
          <w:szCs w:val="28"/>
        </w:rPr>
        <w:t xml:space="preserve">Sabemos que Jesús es verdaderamente el Salvador del mundo” </w:t>
      </w:r>
      <w:r w:rsidRPr="00E533D8">
        <w:rPr>
          <w:rFonts w:ascii="Bookman Old Style" w:hAnsi="Bookman Old Style"/>
          <w:b/>
          <w:sz w:val="28"/>
          <w:szCs w:val="28"/>
        </w:rPr>
        <w:t>(4, 42),</w:t>
      </w:r>
      <w:r w:rsidRPr="00E533D8">
        <w:rPr>
          <w:rFonts w:ascii="Bookman Old Style" w:hAnsi="Bookman Old Style"/>
          <w:b/>
          <w:i/>
          <w:sz w:val="28"/>
          <w:szCs w:val="28"/>
        </w:rPr>
        <w:t xml:space="preserve"> </w:t>
      </w:r>
      <w:r w:rsidRPr="00E533D8">
        <w:rPr>
          <w:rFonts w:ascii="Bookman Old Style" w:hAnsi="Bookman Old Style"/>
          <w:b/>
          <w:sz w:val="28"/>
          <w:szCs w:val="28"/>
        </w:rPr>
        <w:t xml:space="preserve">título solo mencionado esta única vez en el Nuevo Testamento. </w:t>
      </w:r>
    </w:p>
    <w:p w:rsidR="00E533D8" w:rsidRPr="00E533D8" w:rsidRDefault="00065B11" w:rsidP="00E533D8">
      <w:pPr>
        <w:pStyle w:val="Prrafodelista"/>
        <w:numPr>
          <w:ilvl w:val="0"/>
          <w:numId w:val="4"/>
        </w:numPr>
        <w:jc w:val="both"/>
        <w:rPr>
          <w:rFonts w:ascii="Bookman Old Style" w:hAnsi="Bookman Old Style"/>
          <w:i/>
          <w:sz w:val="28"/>
          <w:szCs w:val="28"/>
        </w:rPr>
      </w:pPr>
      <w:r w:rsidRPr="00E533D8">
        <w:rPr>
          <w:rFonts w:ascii="Bookman Old Style" w:hAnsi="Bookman Old Style"/>
          <w:b/>
          <w:i/>
          <w:color w:val="C00000"/>
          <w:sz w:val="28"/>
          <w:szCs w:val="28"/>
        </w:rPr>
        <w:t xml:space="preserve">El pasaje de la Samaritana se conecta con el de las Bodas de Caná y con el encuentro de Nicodemo con Jesús (Jn 2, 1ss; 3, 1ss). </w:t>
      </w:r>
    </w:p>
    <w:p w:rsidR="00E533D8" w:rsidRPr="00E533D8" w:rsidRDefault="00E533D8" w:rsidP="00E533D8">
      <w:pPr>
        <w:pStyle w:val="Prrafodelista"/>
        <w:jc w:val="both"/>
        <w:rPr>
          <w:rFonts w:ascii="Bookman Old Style" w:hAnsi="Bookman Old Style"/>
          <w:b/>
          <w:sz w:val="28"/>
          <w:szCs w:val="28"/>
        </w:rPr>
      </w:pPr>
      <w:r w:rsidRPr="00E533D8">
        <w:rPr>
          <w:rFonts w:ascii="Bookman Old Style" w:hAnsi="Bookman Old Style"/>
          <w:b/>
          <w:sz w:val="28"/>
          <w:szCs w:val="28"/>
        </w:rPr>
        <w:t xml:space="preserve">En las Bodas de Caná </w:t>
      </w:r>
      <w:r w:rsidR="00065B11" w:rsidRPr="00E533D8">
        <w:rPr>
          <w:rFonts w:ascii="Bookman Old Style" w:hAnsi="Bookman Old Style"/>
          <w:b/>
          <w:sz w:val="28"/>
          <w:szCs w:val="28"/>
        </w:rPr>
        <w:t>Jesús inaugura una Nueva Alianza en el Espíritu (</w:t>
      </w:r>
      <w:r w:rsidR="00065B11" w:rsidRPr="00E533D8">
        <w:rPr>
          <w:rFonts w:ascii="Bookman Old Style" w:hAnsi="Bookman Old Style"/>
          <w:b/>
          <w:i/>
          <w:sz w:val="28"/>
          <w:szCs w:val="28"/>
        </w:rPr>
        <w:t>vino/amor fiel y gratuito</w:t>
      </w:r>
      <w:r w:rsidR="00065B11" w:rsidRPr="00E533D8">
        <w:rPr>
          <w:rFonts w:ascii="Bookman Old Style" w:hAnsi="Bookman Old Style"/>
          <w:b/>
          <w:sz w:val="28"/>
          <w:szCs w:val="28"/>
        </w:rPr>
        <w:t>), en contraposición a un pacto de simple observancia externa de prácticas y ritos de la Ley (</w:t>
      </w:r>
      <w:r w:rsidRPr="00E533D8">
        <w:rPr>
          <w:rFonts w:ascii="Bookman Old Style" w:hAnsi="Bookman Old Style"/>
          <w:b/>
          <w:sz w:val="28"/>
          <w:szCs w:val="28"/>
        </w:rPr>
        <w:t xml:space="preserve">Jn 2, 1-11: </w:t>
      </w:r>
      <w:r w:rsidR="00065B11" w:rsidRPr="00E533D8">
        <w:rPr>
          <w:rFonts w:ascii="Bookman Old Style" w:hAnsi="Bookman Old Style"/>
          <w:b/>
          <w:i/>
          <w:sz w:val="28"/>
          <w:szCs w:val="28"/>
        </w:rPr>
        <w:t>vasijas de piedra/agua).</w:t>
      </w:r>
    </w:p>
    <w:p w:rsidR="00065B11" w:rsidRDefault="00065B11" w:rsidP="00E533D8">
      <w:pPr>
        <w:pStyle w:val="Prrafodelista"/>
        <w:jc w:val="both"/>
        <w:rPr>
          <w:rFonts w:ascii="Bookman Old Style" w:hAnsi="Bookman Old Style"/>
          <w:b/>
          <w:sz w:val="28"/>
          <w:szCs w:val="28"/>
        </w:rPr>
      </w:pPr>
      <w:r w:rsidRPr="00E533D8">
        <w:rPr>
          <w:rFonts w:ascii="Bookman Old Style" w:hAnsi="Bookman Old Style"/>
          <w:b/>
          <w:sz w:val="28"/>
          <w:szCs w:val="28"/>
        </w:rPr>
        <w:t xml:space="preserve">Nicodemo aparece con nombre; es un notable judío, maestro de la Ley con experiencia, pero con miedo: va </w:t>
      </w:r>
      <w:r w:rsidRPr="00E533D8">
        <w:rPr>
          <w:rFonts w:ascii="Bookman Old Style" w:hAnsi="Bookman Old Style"/>
          <w:b/>
          <w:i/>
          <w:sz w:val="28"/>
          <w:szCs w:val="28"/>
        </w:rPr>
        <w:t xml:space="preserve">de noche </w:t>
      </w:r>
      <w:r w:rsidRPr="00E533D8">
        <w:rPr>
          <w:rFonts w:ascii="Bookman Old Style" w:hAnsi="Bookman Old Style"/>
          <w:b/>
          <w:sz w:val="28"/>
          <w:szCs w:val="28"/>
        </w:rPr>
        <w:t xml:space="preserve">a ver-dialogar con Jesús. La Samaritana aparece como mujer anónima que transgrede las normas socio-culturales-religiosas de su tiempo, ya que acepta ayudar a un hombre judío llamado Jesús, dándole agua para beber. Tanto Nicodemo como la Samaritana preguntan a Jesús cómo es posible la experiencia de Vida plena que les plantea: </w:t>
      </w:r>
      <w:r w:rsidRPr="00E533D8">
        <w:rPr>
          <w:rFonts w:ascii="Bookman Old Style" w:hAnsi="Bookman Old Style"/>
          <w:b/>
          <w:i/>
          <w:sz w:val="28"/>
          <w:szCs w:val="28"/>
        </w:rPr>
        <w:t xml:space="preserve">“¿Cómo un hombre puede nacer cuando ya es viejo? ¿Acaso puede entrar por segunda vez en el seno de su madre y volver a nacer? </w:t>
      </w:r>
      <w:r w:rsidRPr="00E533D8">
        <w:rPr>
          <w:rFonts w:ascii="Bookman Old Style" w:hAnsi="Bookman Old Style"/>
          <w:b/>
          <w:sz w:val="28"/>
          <w:szCs w:val="28"/>
        </w:rPr>
        <w:t>(3, 4);</w:t>
      </w:r>
      <w:r w:rsidRPr="00E533D8">
        <w:rPr>
          <w:rFonts w:ascii="Bookman Old Style" w:hAnsi="Bookman Old Style"/>
          <w:b/>
          <w:i/>
          <w:sz w:val="28"/>
          <w:szCs w:val="28"/>
        </w:rPr>
        <w:t xml:space="preserve"> «Señor, le dijo ella, no tienes nada para sacar el agua y el pozo es profundo. ¿De dónde sacas esa agua viva? ¿Eres acaso más grande que nuestro padre Jacob, que nos ha dado este pozo, donde él bebió, lo mismo que sus hijos y sus animales?” </w:t>
      </w:r>
      <w:r w:rsidRPr="00E533D8">
        <w:rPr>
          <w:rFonts w:ascii="Bookman Old Style" w:hAnsi="Bookman Old Style"/>
          <w:b/>
          <w:sz w:val="28"/>
          <w:szCs w:val="28"/>
        </w:rPr>
        <w:t>(4, 11-12)… Nicodemo necesita renacer del agua y del Espíritu, renacer de lo alto para poder ver/entrar en el Reino de Dios (3, 3.5) revelado por Jesús. La Samaritana necesita creer en el agua/Espíritu que ofrece Jesús, manantial que brota desde dentro hasta la Vida eterna, y en el Dios que invita adorarlo en espíritu y verdad, más allá de los lugares de culto. Jesús comunica “</w:t>
      </w:r>
      <w:r w:rsidRPr="00E533D8">
        <w:rPr>
          <w:rFonts w:ascii="Bookman Old Style" w:hAnsi="Bookman Old Style"/>
          <w:b/>
          <w:i/>
          <w:sz w:val="28"/>
          <w:szCs w:val="28"/>
        </w:rPr>
        <w:t>Vida eterna</w:t>
      </w:r>
      <w:r w:rsidRPr="00E533D8">
        <w:rPr>
          <w:rFonts w:ascii="Bookman Old Style" w:hAnsi="Bookman Old Style"/>
          <w:b/>
          <w:sz w:val="28"/>
          <w:szCs w:val="28"/>
        </w:rPr>
        <w:t>” y “</w:t>
      </w:r>
      <w:r w:rsidRPr="00E533D8">
        <w:rPr>
          <w:rFonts w:ascii="Bookman Old Style" w:hAnsi="Bookman Old Style"/>
          <w:b/>
          <w:i/>
          <w:sz w:val="28"/>
          <w:szCs w:val="28"/>
        </w:rPr>
        <w:t>el que cree en el Hijo tiene Vida eterna</w:t>
      </w:r>
      <w:r w:rsidRPr="00E533D8">
        <w:rPr>
          <w:rFonts w:ascii="Bookman Old Style" w:hAnsi="Bookman Old Style"/>
          <w:b/>
          <w:sz w:val="28"/>
          <w:szCs w:val="28"/>
        </w:rPr>
        <w:t xml:space="preserve">” (3, 15-16.34) y su misión se sintetiza en la expresión: </w:t>
      </w:r>
      <w:r w:rsidRPr="00E533D8">
        <w:rPr>
          <w:rFonts w:ascii="Bookman Old Style" w:hAnsi="Bookman Old Style"/>
          <w:b/>
          <w:i/>
          <w:sz w:val="28"/>
          <w:szCs w:val="28"/>
        </w:rPr>
        <w:t xml:space="preserve">“Yo he venido para que tengan Vida, y la tengan en abundancia” </w:t>
      </w:r>
      <w:r w:rsidRPr="00E533D8">
        <w:rPr>
          <w:rFonts w:ascii="Bookman Old Style" w:hAnsi="Bookman Old Style"/>
          <w:b/>
          <w:sz w:val="28"/>
          <w:szCs w:val="28"/>
        </w:rPr>
        <w:t xml:space="preserve">(10, 10), a diferencia de otros dirigentes que son ladrones, asaltantes y han venido para robar, matar y destruir al pueblo. La Nueva Alianza anunciada por Jesús en Caná no es discriminatoria, sino que su dimensión mesiánica abarca a toda la humanidad. </w:t>
      </w:r>
    </w:p>
    <w:p w:rsidR="00E533D8" w:rsidRPr="00E533D8" w:rsidRDefault="00E533D8" w:rsidP="00E533D8">
      <w:pPr>
        <w:pStyle w:val="Prrafodelista"/>
        <w:jc w:val="both"/>
        <w:rPr>
          <w:rFonts w:ascii="Bookman Old Style" w:hAnsi="Bookman Old Style"/>
          <w:b/>
          <w:i/>
          <w:sz w:val="28"/>
          <w:szCs w:val="28"/>
        </w:rPr>
      </w:pPr>
    </w:p>
    <w:p w:rsidR="00E533D8" w:rsidRPr="00E533D8" w:rsidRDefault="00065B11" w:rsidP="00065B11">
      <w:pPr>
        <w:pStyle w:val="Prrafodelista"/>
        <w:numPr>
          <w:ilvl w:val="0"/>
          <w:numId w:val="4"/>
        </w:numPr>
        <w:jc w:val="both"/>
        <w:rPr>
          <w:rFonts w:ascii="Bookman Old Style" w:hAnsi="Bookman Old Style"/>
          <w:color w:val="C00000"/>
          <w:sz w:val="28"/>
          <w:szCs w:val="28"/>
        </w:rPr>
      </w:pPr>
      <w:r w:rsidRPr="00E533D8">
        <w:rPr>
          <w:rFonts w:ascii="Bookman Old Style" w:hAnsi="Bookman Old Style"/>
          <w:b/>
          <w:i/>
          <w:color w:val="C00000"/>
          <w:sz w:val="28"/>
          <w:szCs w:val="28"/>
        </w:rPr>
        <w:t>Misión, encuentros, diálogos y revelación de Jesús con la Samaritana (Jn 4, 3ss) y el Ciego de nacimiento, judío expuls</w:t>
      </w:r>
      <w:r w:rsidR="00E533D8">
        <w:rPr>
          <w:rFonts w:ascii="Bookman Old Style" w:hAnsi="Bookman Old Style"/>
          <w:b/>
          <w:i/>
          <w:color w:val="C00000"/>
          <w:sz w:val="28"/>
          <w:szCs w:val="28"/>
        </w:rPr>
        <w:t>ado de la sinagoga (Jn 9, 1ss).</w:t>
      </w:r>
    </w:p>
    <w:p w:rsidR="00065B11" w:rsidRPr="00E533D8" w:rsidRDefault="00065B11" w:rsidP="00E533D8">
      <w:pPr>
        <w:pStyle w:val="Prrafodelista"/>
        <w:jc w:val="both"/>
        <w:rPr>
          <w:rFonts w:ascii="Bookman Old Style" w:hAnsi="Bookman Old Style"/>
          <w:b/>
          <w:sz w:val="28"/>
          <w:szCs w:val="28"/>
        </w:rPr>
      </w:pPr>
      <w:r w:rsidRPr="00E533D8">
        <w:rPr>
          <w:rFonts w:ascii="Bookman Old Style" w:hAnsi="Bookman Old Style"/>
          <w:b/>
          <w:sz w:val="28"/>
          <w:szCs w:val="28"/>
        </w:rPr>
        <w:t>Hay otras conexiones con los procesos de encuentro con Jesús, experiencias de diálogos con Jesús, el creer en él y cómo se revela… Jesús, “</w:t>
      </w:r>
      <w:r w:rsidRPr="00E533D8">
        <w:rPr>
          <w:rFonts w:ascii="Bookman Old Style" w:hAnsi="Bookman Old Style"/>
          <w:b/>
          <w:i/>
          <w:sz w:val="28"/>
          <w:szCs w:val="28"/>
        </w:rPr>
        <w:t xml:space="preserve">la luz de mundo” </w:t>
      </w:r>
      <w:r w:rsidRPr="00E533D8">
        <w:rPr>
          <w:rFonts w:ascii="Bookman Old Style" w:hAnsi="Bookman Old Style"/>
          <w:b/>
          <w:sz w:val="28"/>
          <w:szCs w:val="28"/>
        </w:rPr>
        <w:t>(9, 5),</w:t>
      </w:r>
      <w:r w:rsidRPr="00E533D8">
        <w:rPr>
          <w:rFonts w:ascii="Bookman Old Style" w:hAnsi="Bookman Old Style"/>
          <w:b/>
          <w:i/>
          <w:sz w:val="28"/>
          <w:szCs w:val="28"/>
        </w:rPr>
        <w:t xml:space="preserve"> </w:t>
      </w:r>
      <w:r w:rsidRPr="00E533D8">
        <w:rPr>
          <w:rFonts w:ascii="Bookman Old Style" w:hAnsi="Bookman Old Style"/>
          <w:b/>
          <w:sz w:val="28"/>
          <w:szCs w:val="28"/>
        </w:rPr>
        <w:t>devuelve la vista a un ciego de nacimiento. Éste realiza un proceso de fe identificando a Jesús (</w:t>
      </w:r>
      <w:r w:rsidRPr="00E533D8">
        <w:rPr>
          <w:rFonts w:ascii="Bookman Old Style" w:hAnsi="Bookman Old Style"/>
          <w:b/>
          <w:i/>
          <w:sz w:val="28"/>
          <w:szCs w:val="28"/>
        </w:rPr>
        <w:t>al igual que la Samaritana</w:t>
      </w:r>
      <w:r w:rsidRPr="00E533D8">
        <w:rPr>
          <w:rFonts w:ascii="Bookman Old Style" w:hAnsi="Bookman Old Style"/>
          <w:b/>
          <w:sz w:val="28"/>
          <w:szCs w:val="28"/>
        </w:rPr>
        <w:t xml:space="preserve">) como: un </w:t>
      </w:r>
      <w:r w:rsidRPr="00E533D8">
        <w:rPr>
          <w:rFonts w:ascii="Bookman Old Style" w:hAnsi="Bookman Old Style"/>
          <w:b/>
          <w:i/>
          <w:sz w:val="28"/>
          <w:szCs w:val="28"/>
        </w:rPr>
        <w:t xml:space="preserve">hombre, un profeta, alguien que viene de Dios, el Hijo del Hombre, el Señor </w:t>
      </w:r>
      <w:r w:rsidRPr="00E533D8">
        <w:rPr>
          <w:rFonts w:ascii="Bookman Old Style" w:hAnsi="Bookman Old Style"/>
          <w:b/>
          <w:sz w:val="28"/>
          <w:szCs w:val="28"/>
        </w:rPr>
        <w:t>(9, 1-41)</w:t>
      </w:r>
      <w:r w:rsidRPr="00E533D8">
        <w:rPr>
          <w:rFonts w:ascii="Bookman Old Style" w:hAnsi="Bookman Old Style"/>
          <w:b/>
          <w:i/>
          <w:sz w:val="28"/>
          <w:szCs w:val="28"/>
        </w:rPr>
        <w:t xml:space="preserve">… </w:t>
      </w:r>
      <w:r w:rsidRPr="00E533D8">
        <w:rPr>
          <w:rFonts w:ascii="Bookman Old Style" w:hAnsi="Bookman Old Style"/>
          <w:b/>
          <w:sz w:val="28"/>
          <w:szCs w:val="28"/>
        </w:rPr>
        <w:t>En contraposición, otros sectores religiosos como los fariseos, parecen ciegos o enceguecidos frente a los hechos, descalifican, difaman y demonizan a Jesús porque lo curó un día sábado, y violentan al ciego expulsándolo de la sinagoga.</w:t>
      </w:r>
      <w:r w:rsidRPr="00E533D8">
        <w:rPr>
          <w:rFonts w:ascii="Bookman Old Style" w:hAnsi="Bookman Old Style"/>
          <w:b/>
          <w:i/>
          <w:sz w:val="28"/>
          <w:szCs w:val="28"/>
        </w:rPr>
        <w:t xml:space="preserve"> </w:t>
      </w:r>
      <w:r w:rsidRPr="00E533D8">
        <w:rPr>
          <w:rFonts w:ascii="Bookman Old Style" w:hAnsi="Bookman Old Style"/>
          <w:b/>
          <w:sz w:val="28"/>
          <w:szCs w:val="28"/>
        </w:rPr>
        <w:t xml:space="preserve">Jesús, como en el encuentro con la Samaritana, también se revela al final del proceso en un momento culmen: </w:t>
      </w:r>
      <w:r w:rsidRPr="00E533D8">
        <w:rPr>
          <w:rFonts w:ascii="Bookman Old Style" w:hAnsi="Bookman Old Style"/>
          <w:b/>
          <w:i/>
          <w:sz w:val="28"/>
          <w:szCs w:val="28"/>
        </w:rPr>
        <w:t xml:space="preserve">“Jesús se enteró de que lo habían echado de la sinagoga y, al encontrarlo, le preguntó: « ¿Crees en el Hijo del hombre?». El respondió: « ¿Quién es, Señor, para que crea en él?». Jesús le dijo: «Tú lo has visto: es el que te está hablando». Entonces él exclamó: «Creo, Señor», y se postró ante él” </w:t>
      </w:r>
      <w:r w:rsidRPr="00E533D8">
        <w:rPr>
          <w:rFonts w:ascii="Bookman Old Style" w:hAnsi="Bookman Old Style"/>
          <w:b/>
          <w:sz w:val="28"/>
          <w:szCs w:val="28"/>
        </w:rPr>
        <w:t>(9, 35-38)// “</w:t>
      </w:r>
      <w:r w:rsidRPr="00E533D8">
        <w:rPr>
          <w:rFonts w:ascii="Bookman Old Style" w:hAnsi="Bookman Old Style"/>
          <w:b/>
          <w:i/>
          <w:sz w:val="28"/>
          <w:szCs w:val="28"/>
        </w:rPr>
        <w:t xml:space="preserve">La mujer le dijo: «Yo sé que el Mesías, llamado Cristo, debe venir. Cuando él venga, nos anunciará todo». Jesús le respondió: «Soy yo, el que habla contigo» </w:t>
      </w:r>
      <w:r w:rsidRPr="00E533D8">
        <w:rPr>
          <w:rFonts w:ascii="Bookman Old Style" w:hAnsi="Bookman Old Style"/>
          <w:b/>
          <w:sz w:val="28"/>
          <w:szCs w:val="28"/>
        </w:rPr>
        <w:t xml:space="preserve">(4, 25-26). En los encuentros-diálogos de Jesús con Nicodemo, la Samaritana y el Ciego de nacimiento se narran </w:t>
      </w:r>
      <w:r w:rsidRPr="00E533D8">
        <w:rPr>
          <w:rFonts w:ascii="Bookman Old Style" w:hAnsi="Bookman Old Style"/>
          <w:b/>
          <w:i/>
          <w:sz w:val="28"/>
          <w:szCs w:val="28"/>
        </w:rPr>
        <w:t>los procesos de inicios del creer en Jesús</w:t>
      </w:r>
      <w:r w:rsidRPr="00E533D8">
        <w:rPr>
          <w:rFonts w:ascii="Bookman Old Style" w:hAnsi="Bookman Old Style"/>
          <w:b/>
          <w:sz w:val="28"/>
          <w:szCs w:val="28"/>
        </w:rPr>
        <w:t xml:space="preserve"> </w:t>
      </w:r>
      <w:r w:rsidRPr="00E533D8">
        <w:rPr>
          <w:rFonts w:ascii="Bookman Old Style" w:hAnsi="Bookman Old Style"/>
          <w:b/>
          <w:i/>
          <w:sz w:val="28"/>
          <w:szCs w:val="28"/>
        </w:rPr>
        <w:t xml:space="preserve">y sus implicancias, </w:t>
      </w:r>
      <w:r w:rsidRPr="00E533D8">
        <w:rPr>
          <w:rFonts w:ascii="Bookman Old Style" w:hAnsi="Bookman Old Style"/>
          <w:b/>
          <w:sz w:val="28"/>
          <w:szCs w:val="28"/>
        </w:rPr>
        <w:t xml:space="preserve">y al mismo tiempo se van revelando diversas dimensiones de su identidad… </w:t>
      </w:r>
    </w:p>
    <w:p w:rsidR="00E533D8" w:rsidRPr="00065B11" w:rsidRDefault="00E533D8" w:rsidP="00E533D8">
      <w:pPr>
        <w:pStyle w:val="Prrafodelista"/>
        <w:jc w:val="both"/>
        <w:rPr>
          <w:rFonts w:ascii="Bookman Old Style" w:hAnsi="Bookman Old Style"/>
          <w:sz w:val="28"/>
          <w:szCs w:val="28"/>
        </w:rPr>
      </w:pPr>
    </w:p>
    <w:p w:rsidR="00065B11" w:rsidRPr="00E533D8" w:rsidRDefault="00065B11" w:rsidP="00065B11">
      <w:pPr>
        <w:pStyle w:val="Prrafodelista"/>
        <w:numPr>
          <w:ilvl w:val="0"/>
          <w:numId w:val="1"/>
        </w:numPr>
        <w:jc w:val="both"/>
        <w:rPr>
          <w:rFonts w:ascii="Bookman Old Style" w:hAnsi="Bookman Old Style"/>
          <w:b/>
          <w:color w:val="C00000"/>
          <w:sz w:val="32"/>
          <w:szCs w:val="32"/>
        </w:rPr>
      </w:pPr>
      <w:r w:rsidRPr="00E533D8">
        <w:rPr>
          <w:rFonts w:ascii="Bookman Old Style" w:hAnsi="Bookman Old Style"/>
          <w:b/>
          <w:color w:val="C00000"/>
          <w:sz w:val="32"/>
          <w:szCs w:val="32"/>
          <w:u w:val="single"/>
        </w:rPr>
        <w:t>Selección de algunos ejes de sentido (</w:t>
      </w:r>
      <w:r w:rsidRPr="00E533D8">
        <w:rPr>
          <w:rFonts w:ascii="Bookman Old Style" w:hAnsi="Bookman Old Style"/>
          <w:b/>
          <w:i/>
          <w:color w:val="C00000"/>
          <w:sz w:val="32"/>
          <w:szCs w:val="32"/>
          <w:u w:val="single"/>
        </w:rPr>
        <w:t>hilos</w:t>
      </w:r>
      <w:r w:rsidRPr="00E533D8">
        <w:rPr>
          <w:rFonts w:ascii="Bookman Old Style" w:hAnsi="Bookman Old Style"/>
          <w:b/>
          <w:color w:val="C00000"/>
          <w:sz w:val="32"/>
          <w:szCs w:val="32"/>
          <w:u w:val="single"/>
        </w:rPr>
        <w:t>) presentes en texto (</w:t>
      </w:r>
      <w:r w:rsidRPr="00E533D8">
        <w:rPr>
          <w:rFonts w:ascii="Bookman Old Style" w:hAnsi="Bookman Old Style"/>
          <w:b/>
          <w:i/>
          <w:color w:val="C00000"/>
          <w:sz w:val="32"/>
          <w:szCs w:val="32"/>
          <w:u w:val="single"/>
        </w:rPr>
        <w:t>tejido)</w:t>
      </w:r>
    </w:p>
    <w:p w:rsidR="007E02A4" w:rsidRPr="00F354D1" w:rsidRDefault="007E02A4" w:rsidP="007E02A4">
      <w:pPr>
        <w:pStyle w:val="Prrafodelista"/>
        <w:jc w:val="center"/>
        <w:rPr>
          <w:rFonts w:ascii="Bookman Old Style" w:hAnsi="Bookman Old Style"/>
          <w:b/>
          <w:color w:val="C00000"/>
          <w:sz w:val="28"/>
          <w:szCs w:val="28"/>
        </w:rPr>
      </w:pPr>
      <w:r>
        <w:rPr>
          <w:rFonts w:ascii="Bookman Old Style" w:hAnsi="Bookman Old Style"/>
          <w:b/>
          <w:noProof/>
          <w:color w:val="C00000"/>
          <w:sz w:val="28"/>
          <w:szCs w:val="28"/>
          <w:lang w:eastAsia="es-AR"/>
        </w:rPr>
        <w:drawing>
          <wp:inline distT="0" distB="0" distL="0" distR="0">
            <wp:extent cx="5295900" cy="43357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itana 7.jpg"/>
                    <pic:cNvPicPr/>
                  </pic:nvPicPr>
                  <pic:blipFill>
                    <a:blip r:embed="rId13">
                      <a:extLst>
                        <a:ext uri="{28A0092B-C50C-407E-A947-70E740481C1C}">
                          <a14:useLocalDpi xmlns:a14="http://schemas.microsoft.com/office/drawing/2010/main" val="0"/>
                        </a:ext>
                      </a:extLst>
                    </a:blip>
                    <a:stretch>
                      <a:fillRect/>
                    </a:stretch>
                  </pic:blipFill>
                  <pic:spPr>
                    <a:xfrm>
                      <a:off x="0" y="0"/>
                      <a:ext cx="5300300" cy="4339330"/>
                    </a:xfrm>
                    <a:prstGeom prst="rect">
                      <a:avLst/>
                    </a:prstGeom>
                  </pic:spPr>
                </pic:pic>
              </a:graphicData>
            </a:graphic>
          </wp:inline>
        </w:drawing>
      </w:r>
    </w:p>
    <w:p w:rsidR="00065B11" w:rsidRPr="00E533D8" w:rsidRDefault="00065B11" w:rsidP="00065B11">
      <w:pPr>
        <w:pStyle w:val="Prrafodelista"/>
        <w:jc w:val="both"/>
        <w:rPr>
          <w:rFonts w:ascii="Bookman Old Style" w:hAnsi="Bookman Old Style"/>
          <w:b/>
          <w:sz w:val="28"/>
          <w:szCs w:val="28"/>
        </w:rPr>
      </w:pPr>
      <w:r w:rsidRPr="00E533D8">
        <w:rPr>
          <w:rFonts w:ascii="Bookman Old Style" w:hAnsi="Bookman Old Style"/>
          <w:b/>
          <w:sz w:val="28"/>
          <w:szCs w:val="28"/>
        </w:rPr>
        <w:t>Los “</w:t>
      </w:r>
      <w:r w:rsidRPr="00E533D8">
        <w:rPr>
          <w:rFonts w:ascii="Bookman Old Style" w:hAnsi="Bookman Old Style"/>
          <w:b/>
          <w:i/>
          <w:sz w:val="28"/>
          <w:szCs w:val="28"/>
        </w:rPr>
        <w:t>ejes de sentido</w:t>
      </w:r>
      <w:r w:rsidRPr="00E533D8">
        <w:rPr>
          <w:rFonts w:ascii="Bookman Old Style" w:hAnsi="Bookman Old Style"/>
          <w:b/>
          <w:sz w:val="28"/>
          <w:szCs w:val="28"/>
        </w:rPr>
        <w:t>” presentes en el texto han sido desarrollados anteriormente. Estos ejes ayudan a percibir y descubrir hacia dónde apunta el mensaje central del texto y pueden convertirse también en “</w:t>
      </w:r>
      <w:r w:rsidRPr="00E533D8">
        <w:rPr>
          <w:rFonts w:ascii="Bookman Old Style" w:hAnsi="Bookman Old Style"/>
          <w:b/>
          <w:i/>
          <w:sz w:val="28"/>
          <w:szCs w:val="28"/>
        </w:rPr>
        <w:t>claves</w:t>
      </w:r>
      <w:r w:rsidRPr="00E533D8">
        <w:rPr>
          <w:rFonts w:ascii="Bookman Old Style" w:hAnsi="Bookman Old Style"/>
          <w:b/>
          <w:sz w:val="28"/>
          <w:szCs w:val="28"/>
        </w:rPr>
        <w:t xml:space="preserve">” para facilitar el diálogo desde dimensiones semejantes de nuestra vida-realidad-existencia, en vistas al discernimiento del mensaje de la Palabra de Dios para nosotros/as hoy. Señalamos solamente tres ejes, que pueden ser ampliados y conectados con otros no mencionados. </w:t>
      </w:r>
    </w:p>
    <w:p w:rsidR="00065B11" w:rsidRPr="0036527D" w:rsidRDefault="00065B11" w:rsidP="00065B11">
      <w:pPr>
        <w:pStyle w:val="Prrafodelista"/>
        <w:numPr>
          <w:ilvl w:val="0"/>
          <w:numId w:val="5"/>
        </w:numPr>
        <w:jc w:val="both"/>
        <w:rPr>
          <w:rFonts w:ascii="Bookman Old Style" w:hAnsi="Bookman Old Style"/>
          <w:color w:val="00682F"/>
          <w:sz w:val="28"/>
          <w:szCs w:val="28"/>
        </w:rPr>
      </w:pPr>
      <w:r w:rsidRPr="0036527D">
        <w:rPr>
          <w:rFonts w:ascii="Bookman Old Style" w:hAnsi="Bookman Old Style"/>
          <w:b/>
          <w:color w:val="00682F"/>
          <w:sz w:val="28"/>
          <w:szCs w:val="28"/>
        </w:rPr>
        <w:t xml:space="preserve">La misión de Dios como encuentro y diálogo humano, profundo y transformador de Jesús con la Samaritana: sed, pozo y agua. </w:t>
      </w:r>
    </w:p>
    <w:p w:rsidR="00065B11" w:rsidRPr="0036527D" w:rsidRDefault="00065B11" w:rsidP="00065B11">
      <w:pPr>
        <w:pStyle w:val="Prrafodelista"/>
        <w:numPr>
          <w:ilvl w:val="0"/>
          <w:numId w:val="5"/>
        </w:numPr>
        <w:jc w:val="both"/>
        <w:rPr>
          <w:rFonts w:ascii="Bookman Old Style" w:hAnsi="Bookman Old Style"/>
          <w:color w:val="00682F"/>
          <w:sz w:val="28"/>
          <w:szCs w:val="28"/>
        </w:rPr>
      </w:pPr>
      <w:r w:rsidRPr="0036527D">
        <w:rPr>
          <w:rFonts w:ascii="Bookman Old Style" w:hAnsi="Bookman Old Style"/>
          <w:b/>
          <w:color w:val="00682F"/>
          <w:sz w:val="28"/>
          <w:szCs w:val="28"/>
        </w:rPr>
        <w:t xml:space="preserve">El proceso inicial de fe, el creer en Jesús, aquel que comunica Agua viva y revela el rostro de Dios: Espíritu-Vida. </w:t>
      </w:r>
    </w:p>
    <w:p w:rsidR="00065B11" w:rsidRPr="0036527D" w:rsidRDefault="00065B11" w:rsidP="00065B11">
      <w:pPr>
        <w:pStyle w:val="Prrafodelista"/>
        <w:numPr>
          <w:ilvl w:val="0"/>
          <w:numId w:val="5"/>
        </w:numPr>
        <w:jc w:val="both"/>
        <w:rPr>
          <w:rFonts w:ascii="Bookman Old Style" w:hAnsi="Bookman Old Style"/>
          <w:color w:val="00682F"/>
          <w:sz w:val="28"/>
          <w:szCs w:val="28"/>
        </w:rPr>
      </w:pPr>
      <w:r w:rsidRPr="0036527D">
        <w:rPr>
          <w:rFonts w:ascii="Bookman Old Style" w:hAnsi="Bookman Old Style"/>
          <w:b/>
          <w:color w:val="00682F"/>
          <w:sz w:val="28"/>
          <w:szCs w:val="28"/>
        </w:rPr>
        <w:t>Creer en Jesús por las palabras-testimonio de una mujer (4, 39.41-42)</w:t>
      </w:r>
      <w:r w:rsidR="00E533D8" w:rsidRPr="0036527D">
        <w:rPr>
          <w:rFonts w:ascii="Bookman Old Style" w:hAnsi="Bookman Old Style"/>
          <w:b/>
          <w:color w:val="00682F"/>
          <w:sz w:val="28"/>
          <w:szCs w:val="28"/>
        </w:rPr>
        <w:t>.</w:t>
      </w:r>
    </w:p>
    <w:p w:rsidR="00E533D8" w:rsidRPr="0036527D" w:rsidRDefault="00E533D8" w:rsidP="00065B11">
      <w:pPr>
        <w:pStyle w:val="Prrafodelista"/>
        <w:numPr>
          <w:ilvl w:val="0"/>
          <w:numId w:val="5"/>
        </w:numPr>
        <w:jc w:val="both"/>
        <w:rPr>
          <w:rFonts w:ascii="Bookman Old Style" w:hAnsi="Bookman Old Style"/>
          <w:color w:val="00682F"/>
          <w:sz w:val="28"/>
          <w:szCs w:val="28"/>
        </w:rPr>
      </w:pPr>
      <w:r w:rsidRPr="0036527D">
        <w:rPr>
          <w:rFonts w:ascii="Bookman Old Style" w:hAnsi="Bookman Old Style"/>
          <w:b/>
          <w:color w:val="00682F"/>
          <w:sz w:val="28"/>
          <w:szCs w:val="28"/>
        </w:rPr>
        <w:t xml:space="preserve">Otros… </w:t>
      </w:r>
    </w:p>
    <w:p w:rsidR="00065B11" w:rsidRPr="00E533D8" w:rsidRDefault="00065B11" w:rsidP="00065B11">
      <w:pPr>
        <w:pStyle w:val="Prrafodelista"/>
        <w:numPr>
          <w:ilvl w:val="0"/>
          <w:numId w:val="1"/>
        </w:numPr>
        <w:jc w:val="both"/>
        <w:rPr>
          <w:rFonts w:ascii="Bookman Old Style" w:hAnsi="Bookman Old Style"/>
          <w:b/>
          <w:color w:val="C00000"/>
          <w:sz w:val="32"/>
          <w:szCs w:val="32"/>
        </w:rPr>
      </w:pPr>
      <w:r w:rsidRPr="00E533D8">
        <w:rPr>
          <w:rFonts w:ascii="Bookman Old Style" w:hAnsi="Bookman Old Style"/>
          <w:b/>
          <w:color w:val="C00000"/>
          <w:sz w:val="32"/>
          <w:szCs w:val="32"/>
          <w:u w:val="single"/>
        </w:rPr>
        <w:t>Algunas claves existenciales, eclesiales y socio-ecológicas para la relectura e interpretación actualizada del texto</w:t>
      </w:r>
    </w:p>
    <w:p w:rsidR="007E02A4" w:rsidRPr="00F354D1" w:rsidRDefault="007E02A4" w:rsidP="007E02A4">
      <w:pPr>
        <w:pStyle w:val="Prrafodelista"/>
        <w:jc w:val="center"/>
        <w:rPr>
          <w:rFonts w:ascii="Bookman Old Style" w:hAnsi="Bookman Old Style"/>
          <w:b/>
          <w:color w:val="C00000"/>
          <w:sz w:val="28"/>
          <w:szCs w:val="28"/>
        </w:rPr>
      </w:pPr>
      <w:r>
        <w:rPr>
          <w:rFonts w:ascii="Bookman Old Style" w:hAnsi="Bookman Old Style"/>
          <w:b/>
          <w:noProof/>
          <w:color w:val="C00000"/>
          <w:sz w:val="28"/>
          <w:szCs w:val="28"/>
          <w:lang w:eastAsia="es-AR"/>
        </w:rPr>
        <w:drawing>
          <wp:inline distT="0" distB="0" distL="0" distR="0">
            <wp:extent cx="5676900"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ús 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067" cy="3447544"/>
                    </a:xfrm>
                    <a:prstGeom prst="rect">
                      <a:avLst/>
                    </a:prstGeom>
                  </pic:spPr>
                </pic:pic>
              </a:graphicData>
            </a:graphic>
          </wp:inline>
        </w:drawing>
      </w:r>
    </w:p>
    <w:p w:rsidR="00065B11" w:rsidRPr="00E533D8" w:rsidRDefault="00065B11" w:rsidP="00065B11">
      <w:pPr>
        <w:pStyle w:val="Prrafodelista"/>
        <w:jc w:val="both"/>
        <w:rPr>
          <w:rFonts w:ascii="Bookman Old Style" w:hAnsi="Bookman Old Style"/>
          <w:b/>
          <w:sz w:val="28"/>
          <w:szCs w:val="28"/>
        </w:rPr>
      </w:pPr>
      <w:r w:rsidRPr="00E533D8">
        <w:rPr>
          <w:rFonts w:ascii="Bookman Old Style" w:hAnsi="Bookman Old Style"/>
          <w:b/>
          <w:sz w:val="28"/>
          <w:szCs w:val="28"/>
        </w:rPr>
        <w:t>Teniendo presente algunos “</w:t>
      </w:r>
      <w:r w:rsidRPr="00E533D8">
        <w:rPr>
          <w:rFonts w:ascii="Bookman Old Style" w:hAnsi="Bookman Old Style"/>
          <w:b/>
          <w:i/>
          <w:sz w:val="28"/>
          <w:szCs w:val="28"/>
        </w:rPr>
        <w:t>ejes de sentido</w:t>
      </w:r>
      <w:r w:rsidRPr="00E533D8">
        <w:rPr>
          <w:rFonts w:ascii="Bookman Old Style" w:hAnsi="Bookman Old Style"/>
          <w:b/>
          <w:sz w:val="28"/>
          <w:szCs w:val="28"/>
        </w:rPr>
        <w:t>” del texto discernimos algunas “</w:t>
      </w:r>
      <w:r w:rsidRPr="00E533D8">
        <w:rPr>
          <w:rFonts w:ascii="Bookman Old Style" w:hAnsi="Bookman Old Style"/>
          <w:b/>
          <w:i/>
          <w:sz w:val="28"/>
          <w:szCs w:val="28"/>
        </w:rPr>
        <w:t>claves de nuestra vida</w:t>
      </w:r>
      <w:r w:rsidRPr="00E533D8">
        <w:rPr>
          <w:rFonts w:ascii="Bookman Old Style" w:hAnsi="Bookman Old Style"/>
          <w:b/>
          <w:sz w:val="28"/>
          <w:szCs w:val="28"/>
        </w:rPr>
        <w:t>” (</w:t>
      </w:r>
      <w:r w:rsidRPr="00E533D8">
        <w:rPr>
          <w:rFonts w:ascii="Bookman Old Style" w:hAnsi="Bookman Old Style"/>
          <w:b/>
          <w:i/>
          <w:sz w:val="28"/>
          <w:szCs w:val="28"/>
        </w:rPr>
        <w:t>existencial, eclesial y socio-ecológica</w:t>
      </w:r>
      <w:r w:rsidRPr="00E533D8">
        <w:rPr>
          <w:rFonts w:ascii="Bookman Old Style" w:hAnsi="Bookman Old Style"/>
          <w:b/>
          <w:sz w:val="28"/>
          <w:szCs w:val="28"/>
        </w:rPr>
        <w:t xml:space="preserve">) desde donde podemos abordar el texto bíblico, releerlo e interpretarlo de manera actualizada: podemos seleccionar </w:t>
      </w:r>
      <w:r w:rsidRPr="00E533D8">
        <w:rPr>
          <w:rFonts w:ascii="Bookman Old Style" w:hAnsi="Bookman Old Style"/>
          <w:b/>
          <w:i/>
          <w:sz w:val="28"/>
          <w:szCs w:val="28"/>
        </w:rPr>
        <w:t>una o dos claves</w:t>
      </w:r>
      <w:r w:rsidRPr="00E533D8">
        <w:rPr>
          <w:rFonts w:ascii="Bookman Old Style" w:hAnsi="Bookman Old Style"/>
          <w:b/>
          <w:sz w:val="28"/>
          <w:szCs w:val="28"/>
        </w:rPr>
        <w:t xml:space="preserve"> desde donde dialogar, orar, meditar, celebrar y vivir la Palabra de Dios que nos habla desde el texto bíblico y desde la vida real que compartimos. Señalamos algunas claves que no están puestas por orden de importancia:</w:t>
      </w:r>
    </w:p>
    <w:p w:rsidR="00065B11" w:rsidRPr="00F354D1" w:rsidRDefault="00065B11" w:rsidP="00065B11">
      <w:pPr>
        <w:pStyle w:val="Prrafodelista"/>
        <w:numPr>
          <w:ilvl w:val="0"/>
          <w:numId w:val="6"/>
        </w:numPr>
        <w:jc w:val="both"/>
        <w:rPr>
          <w:rFonts w:ascii="Bookman Old Style" w:hAnsi="Bookman Old Style"/>
          <w:b/>
          <w:color w:val="C00000"/>
          <w:sz w:val="28"/>
          <w:szCs w:val="28"/>
        </w:rPr>
      </w:pPr>
      <w:r w:rsidRPr="00F354D1">
        <w:rPr>
          <w:rFonts w:ascii="Bookman Old Style" w:hAnsi="Bookman Old Style"/>
          <w:b/>
          <w:color w:val="C00000"/>
          <w:sz w:val="28"/>
          <w:szCs w:val="28"/>
        </w:rPr>
        <w:t xml:space="preserve">La misión de Dios como encuentro y diálogo humano, profundo y transformador. La misión como experiencia de Dios y diálogo intercultural, interreligioso y de género-diversidad… Actitudes y disposiciones en el diálogo misionero entre interlocutores/as diversos (no destinatarios pasivos de un mensaje) … </w:t>
      </w:r>
    </w:p>
    <w:p w:rsidR="00065B11" w:rsidRPr="00F354D1" w:rsidRDefault="00065B11" w:rsidP="00065B11">
      <w:pPr>
        <w:pStyle w:val="Prrafodelista"/>
        <w:numPr>
          <w:ilvl w:val="0"/>
          <w:numId w:val="6"/>
        </w:numPr>
        <w:jc w:val="both"/>
        <w:rPr>
          <w:rFonts w:ascii="Bookman Old Style" w:hAnsi="Bookman Old Style"/>
          <w:b/>
          <w:color w:val="002060"/>
          <w:sz w:val="28"/>
          <w:szCs w:val="28"/>
        </w:rPr>
      </w:pPr>
      <w:r w:rsidRPr="00F354D1">
        <w:rPr>
          <w:rFonts w:ascii="Bookman Old Style" w:hAnsi="Bookman Old Style"/>
          <w:b/>
          <w:color w:val="002060"/>
          <w:sz w:val="28"/>
          <w:szCs w:val="28"/>
        </w:rPr>
        <w:t xml:space="preserve">La misión de Jesús traspasa fronteras y muros de discriminación, prejuicios y exclusiones socio-culturales, religiosas, de género-diversidad… Misión no como proselitismo ni colonización de los demás… La Samaritana representa a todas las personas excluidas, discriminadas, </w:t>
      </w:r>
      <w:r w:rsidR="0036527D">
        <w:rPr>
          <w:rFonts w:ascii="Bookman Old Style" w:hAnsi="Bookman Old Style"/>
          <w:b/>
          <w:color w:val="002060"/>
          <w:sz w:val="28"/>
          <w:szCs w:val="28"/>
        </w:rPr>
        <w:t xml:space="preserve">diversas, </w:t>
      </w:r>
      <w:r w:rsidR="0036527D" w:rsidRPr="0036527D">
        <w:rPr>
          <w:rFonts w:ascii="Bookman Old Style" w:hAnsi="Bookman Old Style"/>
          <w:b/>
          <w:color w:val="002060"/>
          <w:sz w:val="28"/>
          <w:szCs w:val="28"/>
        </w:rPr>
        <w:t>la alteridad</w:t>
      </w:r>
      <w:r w:rsidRPr="00F354D1">
        <w:rPr>
          <w:rFonts w:ascii="Bookman Old Style" w:hAnsi="Bookman Old Style"/>
          <w:b/>
          <w:color w:val="002060"/>
          <w:sz w:val="28"/>
          <w:szCs w:val="28"/>
        </w:rPr>
        <w:t xml:space="preserve"> en diferentes situaciones existenciales, que están sedientas de vida y al mismo tiempo pueden ofrecernos algo esencial como “el agua”… </w:t>
      </w:r>
    </w:p>
    <w:p w:rsidR="00065B11" w:rsidRPr="00E533D8" w:rsidRDefault="00065B11" w:rsidP="00065B11">
      <w:pPr>
        <w:pStyle w:val="Prrafodelista"/>
        <w:numPr>
          <w:ilvl w:val="0"/>
          <w:numId w:val="6"/>
        </w:numPr>
        <w:jc w:val="both"/>
        <w:rPr>
          <w:rFonts w:ascii="Bookman Old Style" w:hAnsi="Bookman Old Style"/>
          <w:b/>
          <w:color w:val="00682F"/>
          <w:sz w:val="28"/>
          <w:szCs w:val="28"/>
        </w:rPr>
      </w:pPr>
      <w:r w:rsidRPr="00E533D8">
        <w:rPr>
          <w:rFonts w:ascii="Bookman Old Style" w:hAnsi="Bookman Old Style"/>
          <w:b/>
          <w:color w:val="00682F"/>
          <w:sz w:val="28"/>
          <w:szCs w:val="28"/>
        </w:rPr>
        <w:t xml:space="preserve">Encuentros de espiritualidad desde nuestros deseos más profundos… Escucha del otro/a, de sus preguntas y búsquedas en un nivel más profundo… Nuestra sed y nuestros cansancios/fatigas… Sed en las diversas etapas de la vida personal, comunitaria y socio-cultural… Pozos y tipos de aguas; cántaros, correas y baldes… Jesús nos ayuda a descubrir nuestra identidad más profunda para compartirla con los demás… Mística del beber del propio pozo-manantial y de apertura al don-misterio del Dios de la Vida… El Espíritu del Amor y el agua que calma nuestra sed más profunda…  </w:t>
      </w:r>
    </w:p>
    <w:p w:rsidR="00065B11" w:rsidRPr="00F354D1" w:rsidRDefault="00065B11" w:rsidP="00065B11">
      <w:pPr>
        <w:pStyle w:val="Prrafodelista"/>
        <w:numPr>
          <w:ilvl w:val="0"/>
          <w:numId w:val="6"/>
        </w:numPr>
        <w:jc w:val="both"/>
        <w:rPr>
          <w:rFonts w:ascii="Bookman Old Style" w:hAnsi="Bookman Old Style"/>
          <w:b/>
          <w:color w:val="C00000"/>
          <w:sz w:val="28"/>
          <w:szCs w:val="28"/>
        </w:rPr>
      </w:pPr>
      <w:r w:rsidRPr="00F354D1">
        <w:rPr>
          <w:rFonts w:ascii="Bookman Old Style" w:hAnsi="Bookman Old Style"/>
          <w:b/>
          <w:color w:val="C00000"/>
          <w:sz w:val="28"/>
          <w:szCs w:val="28"/>
        </w:rPr>
        <w:t xml:space="preserve">Relacionada con la clave anterior: Dejar el cántaro y los esfuerzos de sacar siempre el agua del mismo pozo, y correr a la ciudad a proclamar la revelación-experiencia del encuentro con Jesús, comunicador de un Agua viva/ Espíritu/Vida plena… </w:t>
      </w:r>
    </w:p>
    <w:p w:rsidR="00065B11" w:rsidRPr="00F354D1" w:rsidRDefault="00065B11" w:rsidP="00065B11">
      <w:pPr>
        <w:pStyle w:val="Prrafodelista"/>
        <w:numPr>
          <w:ilvl w:val="0"/>
          <w:numId w:val="6"/>
        </w:numPr>
        <w:jc w:val="both"/>
        <w:rPr>
          <w:rFonts w:ascii="Bookman Old Style" w:hAnsi="Bookman Old Style"/>
          <w:b/>
          <w:sz w:val="28"/>
          <w:szCs w:val="28"/>
        </w:rPr>
      </w:pPr>
      <w:r w:rsidRPr="00F354D1">
        <w:rPr>
          <w:rFonts w:ascii="Bookman Old Style" w:hAnsi="Bookman Old Style"/>
          <w:b/>
          <w:sz w:val="28"/>
          <w:szCs w:val="28"/>
        </w:rPr>
        <w:t>Procesos iniciales de fe y encuentros con Jesús… El creer en Jesús: dimensión personal, comunitaria y misionera (más que aprendizajes de doctrinas religiosas y normas legales)… Testimonio y proclamación del Evangelio de Jesús en lugares públicos (Pozos) y en diálogo con interlocutores/as urbanos… La misión urbana… Creer en Jesús y discipulado misionero en salida hacia las periferias…</w:t>
      </w:r>
    </w:p>
    <w:p w:rsidR="00065B11" w:rsidRPr="00F354D1" w:rsidRDefault="00065B11" w:rsidP="00065B11">
      <w:pPr>
        <w:pStyle w:val="Prrafodelista"/>
        <w:numPr>
          <w:ilvl w:val="0"/>
          <w:numId w:val="6"/>
        </w:numPr>
        <w:jc w:val="both"/>
        <w:rPr>
          <w:rFonts w:ascii="Bookman Old Style" w:hAnsi="Bookman Old Style"/>
          <w:b/>
          <w:color w:val="002060"/>
          <w:sz w:val="28"/>
          <w:szCs w:val="28"/>
        </w:rPr>
      </w:pPr>
      <w:r w:rsidRPr="00F354D1">
        <w:rPr>
          <w:rFonts w:ascii="Bookman Old Style" w:hAnsi="Bookman Old Style"/>
          <w:b/>
          <w:color w:val="002060"/>
          <w:sz w:val="28"/>
          <w:szCs w:val="28"/>
        </w:rPr>
        <w:t>Protagonismo y ministerio de mujeres en salida misionera, en la formación, coordinación y animación de Comunidades eclesiales inculturadas… Mujeres fundadoras de Iglesias junto a todos los sedientos de Vida plena… Ser una Iglesia samaritana, uniendo las tradiciones de Juan 4, 4ss y la del buen samaritano de Lucas 10, 25-37.</w:t>
      </w:r>
    </w:p>
    <w:p w:rsidR="00065B11" w:rsidRPr="00E533D8" w:rsidRDefault="00065B11" w:rsidP="00065B11">
      <w:pPr>
        <w:pStyle w:val="Prrafodelista"/>
        <w:numPr>
          <w:ilvl w:val="0"/>
          <w:numId w:val="6"/>
        </w:numPr>
        <w:jc w:val="both"/>
        <w:rPr>
          <w:rFonts w:ascii="Bookman Old Style" w:hAnsi="Bookman Old Style"/>
          <w:b/>
          <w:color w:val="00682F"/>
          <w:sz w:val="28"/>
          <w:szCs w:val="28"/>
        </w:rPr>
      </w:pPr>
      <w:r w:rsidRPr="00E533D8">
        <w:rPr>
          <w:rFonts w:ascii="Bookman Old Style" w:hAnsi="Bookman Old Style"/>
          <w:b/>
          <w:color w:val="00682F"/>
          <w:sz w:val="28"/>
          <w:szCs w:val="28"/>
        </w:rPr>
        <w:t>Perspectiva eco-teológica: El Cuidado del agua para una ecología y espiritualidad integral… Miles de personas viven sin acceso al agua potable y miles están sedientas de vida digna y con sentido… Aguas potables (escasa para muchas poblaciones) y aguas contaminadas (generadora de muertes en personas y seres de la Creación, por ausencia o por inundación)… El ciclo del agua, modelo económico hegemónico y crisis climáticas (impactos socio-ambientales del modelo neoliberal de consumo y extractivismo sin límites)... El cuidado de la Casa común como santuarios-lugares de un nuevo culto/adoración de Dios “en espíritu y verdad”, no solo en edificios-templos…</w:t>
      </w:r>
    </w:p>
    <w:p w:rsidR="00065B11" w:rsidRPr="00E533D8" w:rsidRDefault="00065B11" w:rsidP="00065B11">
      <w:pPr>
        <w:pStyle w:val="Prrafodelista"/>
        <w:numPr>
          <w:ilvl w:val="0"/>
          <w:numId w:val="6"/>
        </w:numPr>
        <w:jc w:val="both"/>
        <w:rPr>
          <w:rFonts w:ascii="Bookman Old Style" w:hAnsi="Bookman Old Style"/>
          <w:sz w:val="32"/>
          <w:szCs w:val="32"/>
        </w:rPr>
      </w:pPr>
      <w:r w:rsidRPr="00F354D1">
        <w:rPr>
          <w:rFonts w:ascii="Bookman Old Style" w:hAnsi="Bookman Old Style"/>
          <w:b/>
          <w:sz w:val="28"/>
          <w:szCs w:val="28"/>
        </w:rPr>
        <w:t>La humanidad de Jesús en los encuentros por los caminos de la Vida… Jesús, don de Dios, agua viva, profeta, Salvador del mundo, pan de vida… Imágenes cristológicas (rostros de Jesús) e inculturación en nuestras realidades y comunidades</w:t>
      </w:r>
      <w:r w:rsidR="00E533D8">
        <w:rPr>
          <w:rFonts w:ascii="Bookman Old Style" w:hAnsi="Bookman Old Style"/>
          <w:i/>
          <w:sz w:val="28"/>
          <w:szCs w:val="28"/>
        </w:rPr>
        <w:t>.</w:t>
      </w:r>
    </w:p>
    <w:p w:rsidR="00E533D8" w:rsidRPr="00E533D8" w:rsidRDefault="00E533D8" w:rsidP="00E533D8">
      <w:pPr>
        <w:pStyle w:val="Prrafodelista"/>
        <w:jc w:val="both"/>
        <w:rPr>
          <w:rFonts w:ascii="Bookman Old Style" w:hAnsi="Bookman Old Style"/>
          <w:sz w:val="32"/>
          <w:szCs w:val="32"/>
        </w:rPr>
      </w:pPr>
    </w:p>
    <w:p w:rsidR="00065B11" w:rsidRPr="00E533D8" w:rsidRDefault="00065B11" w:rsidP="00065B11">
      <w:pPr>
        <w:pStyle w:val="Prrafodelista"/>
        <w:numPr>
          <w:ilvl w:val="0"/>
          <w:numId w:val="1"/>
        </w:numPr>
        <w:jc w:val="both"/>
        <w:rPr>
          <w:rFonts w:ascii="Bookman Old Style" w:hAnsi="Bookman Old Style"/>
          <w:b/>
          <w:color w:val="C00000"/>
          <w:sz w:val="32"/>
          <w:szCs w:val="32"/>
        </w:rPr>
      </w:pPr>
      <w:r w:rsidRPr="00E533D8">
        <w:rPr>
          <w:rFonts w:ascii="Bookman Old Style" w:hAnsi="Bookman Old Style"/>
          <w:b/>
          <w:color w:val="C00000"/>
          <w:sz w:val="32"/>
          <w:szCs w:val="32"/>
          <w:u w:val="single"/>
        </w:rPr>
        <w:t>Selección de un “</w:t>
      </w:r>
      <w:r w:rsidRPr="00E533D8">
        <w:rPr>
          <w:rFonts w:ascii="Bookman Old Style" w:hAnsi="Bookman Old Style"/>
          <w:b/>
          <w:i/>
          <w:color w:val="C00000"/>
          <w:sz w:val="32"/>
          <w:szCs w:val="32"/>
          <w:u w:val="single"/>
        </w:rPr>
        <w:t>tema- eje central</w:t>
      </w:r>
      <w:r w:rsidRPr="00E533D8">
        <w:rPr>
          <w:rFonts w:ascii="Bookman Old Style" w:hAnsi="Bookman Old Style"/>
          <w:b/>
          <w:color w:val="C00000"/>
          <w:sz w:val="32"/>
          <w:szCs w:val="32"/>
          <w:u w:val="single"/>
        </w:rPr>
        <w:t>” para armar un encuentro bíblico, una celebración de la Palabra o jornada de espiritualidad misionera</w:t>
      </w:r>
      <w:r w:rsidRPr="00E533D8">
        <w:rPr>
          <w:rFonts w:ascii="Bookman Old Style" w:hAnsi="Bookman Old Style"/>
          <w:b/>
          <w:color w:val="C00000"/>
          <w:sz w:val="32"/>
          <w:szCs w:val="32"/>
        </w:rPr>
        <w:t xml:space="preserve"> (</w:t>
      </w:r>
      <w:r w:rsidRPr="00E533D8">
        <w:rPr>
          <w:rFonts w:ascii="Bookman Old Style" w:hAnsi="Bookman Old Style"/>
          <w:b/>
          <w:i/>
          <w:color w:val="C00000"/>
          <w:sz w:val="32"/>
          <w:szCs w:val="32"/>
        </w:rPr>
        <w:t>pasos</w:t>
      </w:r>
      <w:r w:rsidRPr="00E533D8">
        <w:rPr>
          <w:rFonts w:ascii="Bookman Old Style" w:hAnsi="Bookman Old Style"/>
          <w:b/>
          <w:color w:val="C00000"/>
          <w:sz w:val="32"/>
          <w:szCs w:val="32"/>
        </w:rPr>
        <w:t>)</w:t>
      </w:r>
    </w:p>
    <w:p w:rsidR="007E02A4" w:rsidRDefault="007E02A4" w:rsidP="007E02A4">
      <w:pPr>
        <w:pStyle w:val="Prrafodelista"/>
        <w:jc w:val="center"/>
        <w:rPr>
          <w:rFonts w:ascii="Bookman Old Style" w:hAnsi="Bookman Old Style"/>
          <w:b/>
          <w:color w:val="C00000"/>
          <w:sz w:val="28"/>
          <w:szCs w:val="28"/>
        </w:rPr>
      </w:pPr>
      <w:r>
        <w:rPr>
          <w:rFonts w:ascii="Bookman Old Style" w:hAnsi="Bookman Old Style"/>
          <w:b/>
          <w:noProof/>
          <w:color w:val="C00000"/>
          <w:sz w:val="28"/>
          <w:szCs w:val="28"/>
          <w:lang w:eastAsia="es-AR"/>
        </w:rPr>
        <w:drawing>
          <wp:inline distT="0" distB="0" distL="0" distR="0">
            <wp:extent cx="4851400" cy="4032250"/>
            <wp:effectExtent l="0" t="0" r="6350" b="6350"/>
            <wp:docPr id="9" name="Picture 9" descr="C:\Users\Usuario\Desktop\Escritorio 2021\2017 DIÓCESIS y CEFyT\Jesú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scritorio 2021\2017 DIÓCESIS y CEFyT\Jesú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855" cy="4031797"/>
                    </a:xfrm>
                    <a:prstGeom prst="rect">
                      <a:avLst/>
                    </a:prstGeom>
                    <a:noFill/>
                    <a:ln>
                      <a:noFill/>
                    </a:ln>
                  </pic:spPr>
                </pic:pic>
              </a:graphicData>
            </a:graphic>
          </wp:inline>
        </w:drawing>
      </w:r>
    </w:p>
    <w:p w:rsidR="00E533D8" w:rsidRPr="0070195E" w:rsidRDefault="0070195E" w:rsidP="0070195E">
      <w:pPr>
        <w:pStyle w:val="Prrafodelista"/>
        <w:jc w:val="both"/>
        <w:rPr>
          <w:rFonts w:ascii="Bookman Old Style" w:hAnsi="Bookman Old Style"/>
          <w:b/>
          <w:sz w:val="28"/>
          <w:szCs w:val="28"/>
        </w:rPr>
      </w:pPr>
      <w:r w:rsidRPr="0070195E">
        <w:rPr>
          <w:rFonts w:ascii="Bookman Old Style" w:hAnsi="Bookman Old Style"/>
          <w:b/>
          <w:sz w:val="28"/>
          <w:szCs w:val="28"/>
        </w:rPr>
        <w:t xml:space="preserve">El texto de </w:t>
      </w:r>
      <w:r w:rsidRPr="0070195E">
        <w:rPr>
          <w:rFonts w:ascii="Bookman Old Style" w:hAnsi="Bookman Old Style"/>
          <w:b/>
          <w:i/>
          <w:sz w:val="28"/>
          <w:szCs w:val="28"/>
        </w:rPr>
        <w:t xml:space="preserve">Juan 4, 1-44 </w:t>
      </w:r>
      <w:r w:rsidRPr="0070195E">
        <w:rPr>
          <w:rFonts w:ascii="Bookman Old Style" w:hAnsi="Bookman Old Style"/>
          <w:b/>
          <w:sz w:val="28"/>
          <w:szCs w:val="28"/>
        </w:rPr>
        <w:t>es bien extenso. Podemos meditarlo de manera completa o dividirlo en partes, realizando un encuentro con cada una de ellas. El tiempo de duración del encuentro, celebración o jornada depende de cada comunidad o grupo (</w:t>
      </w:r>
      <w:r w:rsidRPr="0070195E">
        <w:rPr>
          <w:rFonts w:ascii="Bookman Old Style" w:hAnsi="Bookman Old Style"/>
          <w:b/>
          <w:i/>
          <w:sz w:val="28"/>
          <w:szCs w:val="28"/>
        </w:rPr>
        <w:t>1 hora 15 minutos; 1 hora y media; 2 hs o más si es una jornada de espiritualidad</w:t>
      </w:r>
      <w:r w:rsidRPr="0070195E">
        <w:rPr>
          <w:rFonts w:ascii="Bookman Old Style" w:hAnsi="Bookman Old Style"/>
          <w:b/>
          <w:sz w:val="28"/>
          <w:szCs w:val="28"/>
        </w:rPr>
        <w:t xml:space="preserve">). </w:t>
      </w:r>
    </w:p>
    <w:p w:rsidR="0048494E" w:rsidRPr="00873C3D" w:rsidRDefault="0048494E" w:rsidP="007E02A4">
      <w:pPr>
        <w:pStyle w:val="Prrafodelista"/>
        <w:jc w:val="center"/>
        <w:rPr>
          <w:rFonts w:ascii="Bookman Old Style" w:hAnsi="Bookman Old Style"/>
          <w:b/>
          <w:color w:val="C00000"/>
          <w:sz w:val="28"/>
          <w:szCs w:val="28"/>
        </w:rPr>
      </w:pPr>
      <w:r>
        <w:rPr>
          <w:rFonts w:ascii="Bookman Old Style" w:hAnsi="Bookman Old Style"/>
          <w:b/>
          <w:noProof/>
          <w:color w:val="C00000"/>
          <w:sz w:val="28"/>
          <w:szCs w:val="28"/>
          <w:lang w:eastAsia="es-AR"/>
        </w:rPr>
        <w:drawing>
          <wp:inline distT="0" distB="0" distL="0" distR="0">
            <wp:extent cx="5969000" cy="459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d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8174" cy="4590415"/>
                    </a:xfrm>
                    <a:prstGeom prst="rect">
                      <a:avLst/>
                    </a:prstGeom>
                  </pic:spPr>
                </pic:pic>
              </a:graphicData>
            </a:graphic>
          </wp:inline>
        </w:drawing>
      </w:r>
    </w:p>
    <w:p w:rsidR="00065B11" w:rsidRPr="0070195E" w:rsidRDefault="00065B11" w:rsidP="00065B11">
      <w:pPr>
        <w:pStyle w:val="Prrafodelista"/>
        <w:jc w:val="both"/>
        <w:rPr>
          <w:rFonts w:ascii="Bookman Old Style" w:hAnsi="Bookman Old Style"/>
          <w:b/>
          <w:sz w:val="28"/>
          <w:szCs w:val="28"/>
        </w:rPr>
      </w:pPr>
      <w:r w:rsidRPr="0070195E">
        <w:rPr>
          <w:rFonts w:ascii="Bookman Old Style" w:hAnsi="Bookman Old Style"/>
          <w:b/>
          <w:sz w:val="28"/>
          <w:szCs w:val="28"/>
        </w:rPr>
        <w:t>En base al “</w:t>
      </w:r>
      <w:r w:rsidRPr="0070195E">
        <w:rPr>
          <w:rFonts w:ascii="Bookman Old Style" w:hAnsi="Bookman Old Style"/>
          <w:b/>
          <w:i/>
          <w:sz w:val="28"/>
          <w:szCs w:val="28"/>
        </w:rPr>
        <w:t>tema o eje central</w:t>
      </w:r>
      <w:r w:rsidRPr="0070195E">
        <w:rPr>
          <w:rFonts w:ascii="Bookman Old Style" w:hAnsi="Bookman Old Style"/>
          <w:b/>
          <w:sz w:val="28"/>
          <w:szCs w:val="28"/>
        </w:rPr>
        <w:t xml:space="preserve">” escogido, tomado de las </w:t>
      </w:r>
      <w:r w:rsidRPr="0070195E">
        <w:rPr>
          <w:rFonts w:ascii="Bookman Old Style" w:hAnsi="Bookman Old Style"/>
          <w:b/>
          <w:i/>
          <w:sz w:val="28"/>
          <w:szCs w:val="28"/>
        </w:rPr>
        <w:t>claves</w:t>
      </w:r>
      <w:r w:rsidRPr="0070195E">
        <w:rPr>
          <w:rFonts w:ascii="Bookman Old Style" w:hAnsi="Bookman Old Style"/>
          <w:b/>
          <w:sz w:val="28"/>
          <w:szCs w:val="28"/>
        </w:rPr>
        <w:t xml:space="preserve"> conectadas con los </w:t>
      </w:r>
      <w:r w:rsidRPr="0070195E">
        <w:rPr>
          <w:rFonts w:ascii="Bookman Old Style" w:hAnsi="Bookman Old Style"/>
          <w:b/>
          <w:i/>
          <w:sz w:val="28"/>
          <w:szCs w:val="28"/>
        </w:rPr>
        <w:t>ejes de sentido</w:t>
      </w:r>
      <w:r w:rsidRPr="0070195E">
        <w:rPr>
          <w:rFonts w:ascii="Bookman Old Style" w:hAnsi="Bookman Old Style"/>
          <w:b/>
          <w:sz w:val="28"/>
          <w:szCs w:val="28"/>
        </w:rPr>
        <w:t xml:space="preserve">, elegimos las herramientas que emplearemos, las preguntas para el diálogo-meditación a partir de la vida y del texto bíblico, y el modo de responder de manera orante, contemplativa y comprometida a la Palabra de Dios discernida en comunidad. </w:t>
      </w:r>
    </w:p>
    <w:p w:rsidR="00065B11" w:rsidRPr="0070195E" w:rsidRDefault="00065B11" w:rsidP="00065B11">
      <w:pPr>
        <w:pStyle w:val="Prrafodelista"/>
        <w:jc w:val="both"/>
        <w:rPr>
          <w:rFonts w:ascii="Bookman Old Style" w:hAnsi="Bookman Old Style"/>
          <w:b/>
          <w:sz w:val="28"/>
          <w:szCs w:val="28"/>
        </w:rPr>
      </w:pPr>
      <w:r w:rsidRPr="0070195E">
        <w:rPr>
          <w:rFonts w:ascii="Bookman Old Style" w:hAnsi="Bookman Old Style"/>
          <w:b/>
          <w:sz w:val="28"/>
          <w:szCs w:val="28"/>
        </w:rPr>
        <w:t xml:space="preserve">El </w:t>
      </w:r>
      <w:r w:rsidRPr="0070195E">
        <w:rPr>
          <w:rFonts w:ascii="Bookman Old Style" w:hAnsi="Bookman Old Style"/>
          <w:b/>
          <w:i/>
          <w:sz w:val="28"/>
          <w:szCs w:val="28"/>
          <w:u w:val="single"/>
        </w:rPr>
        <w:t>tema central</w:t>
      </w:r>
      <w:r w:rsidRPr="0070195E">
        <w:rPr>
          <w:rFonts w:ascii="Bookman Old Style" w:hAnsi="Bookman Old Style"/>
          <w:b/>
          <w:sz w:val="28"/>
          <w:szCs w:val="28"/>
        </w:rPr>
        <w:t xml:space="preserve"> debe estar presente en los medios que utilicemos y ser el hilo conductor de todas las partes en que dividamos el encuentro, celebración o jornada de espiritualidad:</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Las canciones en las diferentes partes.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Las dinámicas, cuentos, historias de vida para abrir el diálogo, representaciones…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Símbolos, imágenes o pinturas.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Elementos que emplearemos en la ornamentación del lugar y en las dinámicas.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Preguntas para meditar el texto y descubrir su conexión con la vida.</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Oraciones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Gestos</w:t>
      </w:r>
    </w:p>
    <w:p w:rsidR="00065B11" w:rsidRPr="0070195E" w:rsidRDefault="00065B11" w:rsidP="0070195E">
      <w:pPr>
        <w:pStyle w:val="Prrafodelista"/>
        <w:numPr>
          <w:ilvl w:val="0"/>
          <w:numId w:val="2"/>
        </w:numPr>
        <w:jc w:val="center"/>
        <w:rPr>
          <w:rFonts w:ascii="Bookman Old Style" w:hAnsi="Bookman Old Style"/>
          <w:b/>
          <w:color w:val="C00000"/>
          <w:sz w:val="28"/>
          <w:szCs w:val="28"/>
        </w:rPr>
      </w:pPr>
      <w:r w:rsidRPr="0070195E">
        <w:rPr>
          <w:rFonts w:ascii="Bookman Old Style" w:hAnsi="Bookman Old Style"/>
          <w:b/>
          <w:i/>
          <w:color w:val="C00000"/>
          <w:sz w:val="28"/>
          <w:szCs w:val="28"/>
        </w:rPr>
        <w:t>Modos de concluir</w:t>
      </w:r>
    </w:p>
    <w:p w:rsidR="00065B11" w:rsidRPr="0070195E" w:rsidRDefault="00065B11" w:rsidP="00F37B15">
      <w:pPr>
        <w:pStyle w:val="Prrafodelista"/>
        <w:numPr>
          <w:ilvl w:val="0"/>
          <w:numId w:val="2"/>
        </w:numPr>
        <w:jc w:val="both"/>
        <w:rPr>
          <w:rFonts w:ascii="Bookman Old Style" w:hAnsi="Bookman Old Style"/>
          <w:b/>
          <w:color w:val="C00000"/>
          <w:sz w:val="28"/>
          <w:szCs w:val="28"/>
        </w:rPr>
      </w:pPr>
      <w:r w:rsidRPr="0070195E">
        <w:rPr>
          <w:rFonts w:ascii="Bookman Old Style" w:hAnsi="Bookman Old Style"/>
          <w:b/>
          <w:i/>
          <w:color w:val="C00000"/>
          <w:sz w:val="28"/>
          <w:szCs w:val="28"/>
        </w:rPr>
        <w:t>Aportes en relación al texto bíblico: podemos leer una breve reflexión que ayude a comprender o profundizar el mensaje bíblico.</w:t>
      </w:r>
    </w:p>
    <w:p w:rsidR="00065B11" w:rsidRPr="0070195E" w:rsidRDefault="00065B11" w:rsidP="00F37B15">
      <w:pPr>
        <w:pStyle w:val="Prrafodelista"/>
        <w:numPr>
          <w:ilvl w:val="0"/>
          <w:numId w:val="2"/>
        </w:numPr>
        <w:jc w:val="both"/>
        <w:rPr>
          <w:rFonts w:ascii="Bookman Old Style" w:hAnsi="Bookman Old Style"/>
          <w:b/>
          <w:color w:val="C00000"/>
          <w:sz w:val="28"/>
          <w:szCs w:val="28"/>
        </w:rPr>
      </w:pPr>
      <w:r w:rsidRPr="0070195E">
        <w:rPr>
          <w:rFonts w:ascii="Bookman Old Style" w:hAnsi="Bookman Old Style"/>
          <w:b/>
          <w:i/>
          <w:color w:val="C00000"/>
          <w:sz w:val="28"/>
          <w:szCs w:val="28"/>
        </w:rPr>
        <w:t>Aportes del magisterio de nuestra Iglesia, por ejemplo, leer algunos números significativos vinculados al “tema-eje central” del encuentro y que encontramos en:</w:t>
      </w:r>
    </w:p>
    <w:p w:rsidR="00065B11" w:rsidRPr="00F37B15" w:rsidRDefault="00065B11" w:rsidP="00065B11">
      <w:pPr>
        <w:pStyle w:val="Prrafodelista"/>
        <w:numPr>
          <w:ilvl w:val="0"/>
          <w:numId w:val="7"/>
        </w:numPr>
        <w:jc w:val="both"/>
        <w:rPr>
          <w:rFonts w:ascii="Bookman Old Style" w:hAnsi="Bookman Old Style"/>
          <w:b/>
          <w:sz w:val="26"/>
          <w:szCs w:val="26"/>
        </w:rPr>
      </w:pPr>
      <w:r w:rsidRPr="00F37B15">
        <w:rPr>
          <w:rFonts w:ascii="Bookman Old Style" w:hAnsi="Bookman Old Style"/>
          <w:b/>
          <w:sz w:val="26"/>
          <w:szCs w:val="26"/>
        </w:rPr>
        <w:t>Exhortación Apostólica del Papa Francisco “</w:t>
      </w:r>
      <w:r w:rsidRPr="00F37B15">
        <w:rPr>
          <w:rFonts w:ascii="Bookman Old Style" w:hAnsi="Bookman Old Style"/>
          <w:b/>
          <w:i/>
          <w:sz w:val="26"/>
          <w:szCs w:val="26"/>
        </w:rPr>
        <w:t xml:space="preserve">Evangelii gaudium”, </w:t>
      </w:r>
      <w:r w:rsidRPr="00F37B15">
        <w:rPr>
          <w:rFonts w:ascii="Bookman Old Style" w:hAnsi="Bookman Old Style"/>
          <w:b/>
          <w:sz w:val="26"/>
          <w:szCs w:val="26"/>
        </w:rPr>
        <w:t>sobre El anuncio del Evangelio en el mundo actual.</w:t>
      </w:r>
    </w:p>
    <w:p w:rsidR="00065B11" w:rsidRPr="00F37B15" w:rsidRDefault="00065B11" w:rsidP="00065B11">
      <w:pPr>
        <w:pStyle w:val="Prrafodelista"/>
        <w:numPr>
          <w:ilvl w:val="0"/>
          <w:numId w:val="7"/>
        </w:numPr>
        <w:jc w:val="both"/>
        <w:rPr>
          <w:rFonts w:ascii="Bookman Old Style" w:hAnsi="Bookman Old Style"/>
          <w:b/>
          <w:sz w:val="26"/>
          <w:szCs w:val="26"/>
        </w:rPr>
      </w:pPr>
      <w:r w:rsidRPr="00F37B15">
        <w:rPr>
          <w:rFonts w:ascii="Bookman Old Style" w:hAnsi="Bookman Old Style"/>
          <w:b/>
          <w:sz w:val="26"/>
          <w:szCs w:val="26"/>
        </w:rPr>
        <w:t>Carta Encíclica del Papa Francisco “</w:t>
      </w:r>
      <w:r w:rsidRPr="00F37B15">
        <w:rPr>
          <w:rFonts w:ascii="Bookman Old Style" w:hAnsi="Bookman Old Style"/>
          <w:b/>
          <w:i/>
          <w:sz w:val="26"/>
          <w:szCs w:val="26"/>
        </w:rPr>
        <w:t xml:space="preserve">Laudato si”, </w:t>
      </w:r>
      <w:r w:rsidRPr="00F37B15">
        <w:rPr>
          <w:rFonts w:ascii="Bookman Old Style" w:hAnsi="Bookman Old Style"/>
          <w:b/>
          <w:sz w:val="26"/>
          <w:szCs w:val="26"/>
        </w:rPr>
        <w:t>sobre El cuidado de la casa común.</w:t>
      </w:r>
    </w:p>
    <w:p w:rsidR="00065B11" w:rsidRPr="00F37B15" w:rsidRDefault="00065B11" w:rsidP="00065B11">
      <w:pPr>
        <w:pStyle w:val="Prrafodelista"/>
        <w:numPr>
          <w:ilvl w:val="0"/>
          <w:numId w:val="7"/>
        </w:numPr>
        <w:jc w:val="both"/>
        <w:rPr>
          <w:rFonts w:ascii="Bookman Old Style" w:hAnsi="Bookman Old Style"/>
          <w:b/>
          <w:sz w:val="26"/>
          <w:szCs w:val="26"/>
        </w:rPr>
      </w:pPr>
      <w:r w:rsidRPr="00F37B15">
        <w:rPr>
          <w:rFonts w:ascii="Bookman Old Style" w:hAnsi="Bookman Old Style"/>
          <w:b/>
          <w:sz w:val="26"/>
          <w:szCs w:val="26"/>
        </w:rPr>
        <w:t>Exhortación Apostólica postsinodal del Papa Francisco “</w:t>
      </w:r>
      <w:r w:rsidRPr="00F37B15">
        <w:rPr>
          <w:rFonts w:ascii="Bookman Old Style" w:hAnsi="Bookman Old Style"/>
          <w:b/>
          <w:i/>
          <w:sz w:val="26"/>
          <w:szCs w:val="26"/>
        </w:rPr>
        <w:t xml:space="preserve">Querida Amazonia”, </w:t>
      </w:r>
      <w:r w:rsidRPr="00F37B15">
        <w:rPr>
          <w:rFonts w:ascii="Bookman Old Style" w:hAnsi="Bookman Old Style"/>
          <w:b/>
          <w:sz w:val="26"/>
          <w:szCs w:val="26"/>
        </w:rPr>
        <w:t>sobre El Sínodo sobre Amazonia: nuevos caminos para la Iglesia y una ecología integral</w:t>
      </w:r>
    </w:p>
    <w:p w:rsidR="00065B11" w:rsidRPr="00F37B15" w:rsidRDefault="00065B11" w:rsidP="00065B11">
      <w:pPr>
        <w:pStyle w:val="Prrafodelista"/>
        <w:numPr>
          <w:ilvl w:val="0"/>
          <w:numId w:val="7"/>
        </w:numPr>
        <w:jc w:val="both"/>
        <w:rPr>
          <w:rFonts w:ascii="Bookman Old Style" w:hAnsi="Bookman Old Style"/>
          <w:b/>
          <w:sz w:val="26"/>
          <w:szCs w:val="26"/>
        </w:rPr>
      </w:pPr>
      <w:r w:rsidRPr="00F37B15">
        <w:rPr>
          <w:rFonts w:ascii="Bookman Old Style" w:hAnsi="Bookman Old Style"/>
          <w:b/>
          <w:sz w:val="26"/>
          <w:szCs w:val="26"/>
        </w:rPr>
        <w:t>Carta Encíclica del Papa Francisco “</w:t>
      </w:r>
      <w:r w:rsidRPr="00F37B15">
        <w:rPr>
          <w:rFonts w:ascii="Bookman Old Style" w:hAnsi="Bookman Old Style"/>
          <w:b/>
          <w:i/>
          <w:sz w:val="26"/>
          <w:szCs w:val="26"/>
        </w:rPr>
        <w:t>Fratelli tutti</w:t>
      </w:r>
      <w:r w:rsidRPr="00F37B15">
        <w:rPr>
          <w:rFonts w:ascii="Bookman Old Style" w:hAnsi="Bookman Old Style"/>
          <w:b/>
          <w:sz w:val="26"/>
          <w:szCs w:val="26"/>
        </w:rPr>
        <w:t>”, sobre La fraternidad y la amistad social.</w:t>
      </w:r>
    </w:p>
    <w:p w:rsidR="00065B11" w:rsidRPr="00F37B15" w:rsidRDefault="00065B11" w:rsidP="00065B11">
      <w:pPr>
        <w:pStyle w:val="Prrafodelista"/>
        <w:numPr>
          <w:ilvl w:val="0"/>
          <w:numId w:val="7"/>
        </w:numPr>
        <w:jc w:val="both"/>
        <w:rPr>
          <w:rFonts w:ascii="Bookman Old Style" w:hAnsi="Bookman Old Style"/>
          <w:b/>
          <w:sz w:val="26"/>
          <w:szCs w:val="26"/>
        </w:rPr>
      </w:pPr>
      <w:r w:rsidRPr="00F37B15">
        <w:rPr>
          <w:rFonts w:ascii="Bookman Old Style" w:hAnsi="Bookman Old Style"/>
          <w:b/>
          <w:sz w:val="26"/>
          <w:szCs w:val="26"/>
        </w:rPr>
        <w:t>Documento del CELAM (Consejo Episcopal Latinoamericano y Caribeño), “</w:t>
      </w:r>
      <w:r w:rsidRPr="00F37B15">
        <w:rPr>
          <w:rFonts w:ascii="Bookman Old Style" w:hAnsi="Bookman Old Style"/>
          <w:b/>
          <w:i/>
          <w:sz w:val="26"/>
          <w:szCs w:val="26"/>
        </w:rPr>
        <w:t>Hacia una Iglesia sinodal en salida a las periferias. Reflexiones y propuestas pastorales a partir de la Primera Asamblea Eclesial de América Latina y el Caribe</w:t>
      </w:r>
      <w:r w:rsidRPr="00F37B15">
        <w:rPr>
          <w:rFonts w:ascii="Bookman Old Style" w:hAnsi="Bookman Old Style"/>
          <w:b/>
          <w:sz w:val="26"/>
          <w:szCs w:val="26"/>
        </w:rPr>
        <w:t xml:space="preserve">”. </w:t>
      </w:r>
    </w:p>
    <w:p w:rsidR="00065B11" w:rsidRPr="00F37B15" w:rsidRDefault="00065B11" w:rsidP="00065B11">
      <w:pPr>
        <w:pStyle w:val="Prrafodelista"/>
        <w:numPr>
          <w:ilvl w:val="0"/>
          <w:numId w:val="7"/>
        </w:numPr>
        <w:jc w:val="both"/>
        <w:rPr>
          <w:rFonts w:ascii="Bookman Old Style" w:hAnsi="Bookman Old Style"/>
          <w:b/>
          <w:sz w:val="26"/>
          <w:szCs w:val="26"/>
          <w:lang w:val="pt-BR"/>
        </w:rPr>
      </w:pPr>
      <w:r w:rsidRPr="00F37B15">
        <w:rPr>
          <w:rFonts w:ascii="Bookman Old Style" w:hAnsi="Bookman Old Style"/>
          <w:b/>
          <w:sz w:val="26"/>
          <w:szCs w:val="26"/>
        </w:rPr>
        <w:t>Documento final del “</w:t>
      </w:r>
      <w:r w:rsidRPr="00F37B15">
        <w:rPr>
          <w:rFonts w:ascii="Bookman Old Style" w:hAnsi="Bookman Old Style"/>
          <w:b/>
          <w:i/>
          <w:sz w:val="26"/>
          <w:szCs w:val="26"/>
        </w:rPr>
        <w:t>XI Sínodo Arquidiocesano de Córdoba</w:t>
      </w:r>
      <w:r w:rsidRPr="00F37B15">
        <w:rPr>
          <w:rFonts w:ascii="Bookman Old Style" w:hAnsi="Bookman Old Style"/>
          <w:b/>
          <w:sz w:val="26"/>
          <w:szCs w:val="26"/>
        </w:rPr>
        <w:t>”</w:t>
      </w:r>
      <w:r w:rsidRPr="00F37B15">
        <w:rPr>
          <w:rFonts w:ascii="Bookman Old Style" w:hAnsi="Bookman Old Style"/>
          <w:b/>
          <w:bCs/>
          <w:sz w:val="26"/>
          <w:szCs w:val="26"/>
        </w:rPr>
        <w:t xml:space="preserve"> sobre</w:t>
      </w:r>
      <w:r w:rsidRPr="00F37B15">
        <w:rPr>
          <w:rFonts w:ascii="Bookman Old Style" w:hAnsi="Bookman Old Style"/>
          <w:b/>
          <w:sz w:val="26"/>
          <w:szCs w:val="26"/>
        </w:rPr>
        <w:t> El Primer Anuncio del Evangelio hoy en </w:t>
      </w:r>
      <w:r w:rsidRPr="00F37B15">
        <w:rPr>
          <w:rFonts w:ascii="Bookman Old Style" w:hAnsi="Bookman Old Style"/>
          <w:b/>
          <w:bCs/>
          <w:sz w:val="26"/>
          <w:szCs w:val="26"/>
        </w:rPr>
        <w:t>Córdoba.</w:t>
      </w:r>
      <w:r w:rsidRPr="00F37B15">
        <w:rPr>
          <w:rFonts w:ascii="Bookman Old Style" w:hAnsi="Bookman Old Style"/>
          <w:b/>
          <w:sz w:val="26"/>
          <w:szCs w:val="26"/>
        </w:rPr>
        <w:t xml:space="preserve"> </w:t>
      </w:r>
      <w:r w:rsidRPr="00F37B15">
        <w:rPr>
          <w:rFonts w:ascii="Bookman Old Style" w:hAnsi="Bookman Old Style"/>
          <w:b/>
          <w:i/>
          <w:sz w:val="26"/>
          <w:szCs w:val="26"/>
        </w:rPr>
        <w:t xml:space="preserve">Carta Pastoral del Arzobispo de Córdoba Mons. Carlos José Ñañez y Orientaciones y lineamientos para implementar las propuestas. </w:t>
      </w:r>
      <w:r w:rsidRPr="00F37B15">
        <w:rPr>
          <w:rFonts w:ascii="Bookman Old Style" w:hAnsi="Bookman Old Style"/>
          <w:b/>
          <w:i/>
          <w:sz w:val="26"/>
          <w:szCs w:val="26"/>
          <w:lang w:val="pt-BR"/>
        </w:rPr>
        <w:t>XI Sínodo Arquidiocesano de Córdoba</w:t>
      </w:r>
      <w:r w:rsidRPr="00F37B15">
        <w:rPr>
          <w:rFonts w:ascii="Bookman Old Style" w:hAnsi="Bookman Old Style"/>
          <w:b/>
          <w:sz w:val="26"/>
          <w:szCs w:val="26"/>
          <w:lang w:val="pt-BR"/>
        </w:rPr>
        <w:t xml:space="preserve">, 2019. </w:t>
      </w:r>
      <w:hyperlink r:id="rId17" w:history="1">
        <w:r w:rsidRPr="00F37B15">
          <w:rPr>
            <w:rStyle w:val="Hipervnculo"/>
            <w:rFonts w:ascii="Bookman Old Style" w:hAnsi="Bookman Old Style"/>
            <w:b/>
            <w:sz w:val="26"/>
            <w:szCs w:val="26"/>
            <w:lang w:val="pt-BR"/>
          </w:rPr>
          <w:t>https://www.arzobispadocba.org.ar/wp-content/uploads/2019/04/1.-Documento-Final-XI-Sinodo.pdf</w:t>
        </w:r>
      </w:hyperlink>
    </w:p>
    <w:p w:rsidR="00065B11" w:rsidRPr="00F37B15" w:rsidRDefault="00065B11" w:rsidP="00065B11">
      <w:pPr>
        <w:pStyle w:val="Prrafodelista"/>
        <w:ind w:left="1440"/>
        <w:jc w:val="both"/>
        <w:rPr>
          <w:rStyle w:val="Hipervnculo"/>
          <w:rFonts w:ascii="Bookman Old Style" w:hAnsi="Bookman Old Style"/>
          <w:b/>
          <w:color w:val="auto"/>
          <w:sz w:val="26"/>
          <w:szCs w:val="26"/>
          <w:u w:val="none"/>
        </w:rPr>
      </w:pPr>
      <w:r w:rsidRPr="00F37B15">
        <w:rPr>
          <w:rStyle w:val="Hipervnculo"/>
          <w:rFonts w:ascii="Bookman Old Style" w:hAnsi="Bookman Old Style"/>
          <w:b/>
          <w:color w:val="auto"/>
          <w:sz w:val="26"/>
          <w:szCs w:val="26"/>
          <w:u w:val="none"/>
        </w:rPr>
        <w:t>Año Misionero Arquidiocesano 2023.</w:t>
      </w:r>
    </w:p>
    <w:p w:rsidR="00065B11" w:rsidRPr="00F37B15" w:rsidRDefault="0044624A" w:rsidP="00065B11">
      <w:pPr>
        <w:pStyle w:val="Prrafodelista"/>
        <w:ind w:left="1440"/>
        <w:jc w:val="both"/>
        <w:rPr>
          <w:rStyle w:val="Hipervnculo"/>
          <w:rFonts w:ascii="Bookman Old Style" w:hAnsi="Bookman Old Style"/>
          <w:b/>
          <w:color w:val="auto"/>
          <w:sz w:val="26"/>
          <w:szCs w:val="26"/>
          <w:u w:val="none"/>
        </w:rPr>
      </w:pPr>
      <w:hyperlink r:id="rId18" w:history="1">
        <w:r w:rsidR="00065B11" w:rsidRPr="00F37B15">
          <w:rPr>
            <w:rStyle w:val="Hipervnculo"/>
            <w:rFonts w:ascii="Bookman Old Style" w:hAnsi="Bookman Old Style"/>
            <w:b/>
            <w:sz w:val="26"/>
            <w:szCs w:val="26"/>
          </w:rPr>
          <w:t>https://www.arzobispadocba.org.ar/ano-misionero-arquidiocesano-2023/</w:t>
        </w:r>
      </w:hyperlink>
    </w:p>
    <w:p w:rsidR="00065B11" w:rsidRPr="00065B11" w:rsidRDefault="00065B11" w:rsidP="007E02A4">
      <w:pPr>
        <w:pStyle w:val="Prrafodelista"/>
        <w:ind w:left="1440"/>
        <w:jc w:val="center"/>
        <w:rPr>
          <w:rStyle w:val="Hipervnculo"/>
          <w:rFonts w:ascii="Bookman Old Style" w:hAnsi="Bookman Old Style"/>
          <w:color w:val="auto"/>
          <w:sz w:val="28"/>
          <w:szCs w:val="28"/>
          <w:u w:val="none"/>
        </w:rPr>
      </w:pPr>
    </w:p>
    <w:p w:rsidR="00065B11" w:rsidRPr="00F37B15" w:rsidRDefault="00065B11" w:rsidP="00065B11">
      <w:pPr>
        <w:jc w:val="both"/>
        <w:rPr>
          <w:rFonts w:ascii="Bookman Old Style" w:hAnsi="Bookman Old Style"/>
          <w:b/>
          <w:color w:val="C00000"/>
          <w:sz w:val="28"/>
          <w:szCs w:val="28"/>
        </w:rPr>
      </w:pPr>
      <w:r w:rsidRPr="00F37B15">
        <w:rPr>
          <w:rFonts w:ascii="Bookman Old Style" w:hAnsi="Bookman Old Style"/>
          <w:b/>
          <w:color w:val="C00000"/>
          <w:sz w:val="28"/>
          <w:szCs w:val="28"/>
        </w:rPr>
        <w:t>Bibliografía</w:t>
      </w:r>
    </w:p>
    <w:p w:rsidR="00065B11" w:rsidRPr="00F37B15" w:rsidRDefault="00065B11" w:rsidP="00065B11">
      <w:pPr>
        <w:spacing w:after="0"/>
        <w:jc w:val="both"/>
        <w:rPr>
          <w:rFonts w:ascii="Bookman Old Style" w:eastAsia="Times New Roman" w:hAnsi="Bookman Old Style" w:cs="Times New Roman"/>
          <w:b/>
          <w:sz w:val="28"/>
          <w:szCs w:val="28"/>
          <w:lang w:eastAsia="it-IT"/>
        </w:rPr>
      </w:pPr>
      <w:r w:rsidRPr="00F37B15">
        <w:rPr>
          <w:rFonts w:ascii="Bookman Old Style" w:eastAsia="Times New Roman" w:hAnsi="Bookman Old Style" w:cs="Times New Roman"/>
          <w:b/>
          <w:sz w:val="28"/>
          <w:szCs w:val="28"/>
          <w:lang w:eastAsia="it-IT"/>
        </w:rPr>
        <w:t xml:space="preserve">Bernabé </w:t>
      </w:r>
      <w:proofErr w:type="spellStart"/>
      <w:r w:rsidRPr="00F37B15">
        <w:rPr>
          <w:rFonts w:ascii="Bookman Old Style" w:eastAsia="Times New Roman" w:hAnsi="Bookman Old Style" w:cs="Times New Roman"/>
          <w:b/>
          <w:sz w:val="28"/>
          <w:szCs w:val="28"/>
          <w:lang w:eastAsia="it-IT"/>
        </w:rPr>
        <w:t>Ubieta</w:t>
      </w:r>
      <w:proofErr w:type="spellEnd"/>
      <w:r w:rsidRPr="00F37B15">
        <w:rPr>
          <w:rFonts w:ascii="Bookman Old Style" w:eastAsia="Times New Roman" w:hAnsi="Bookman Old Style" w:cs="Times New Roman"/>
          <w:b/>
          <w:sz w:val="28"/>
          <w:szCs w:val="28"/>
          <w:lang w:eastAsia="it-IT"/>
        </w:rPr>
        <w:t xml:space="preserve">, Carmen, </w:t>
      </w:r>
      <w:r w:rsidRPr="00F37B15">
        <w:rPr>
          <w:rFonts w:ascii="Bookman Old Style" w:eastAsia="Times New Roman" w:hAnsi="Bookman Old Style" w:cs="Times New Roman"/>
          <w:b/>
          <w:i/>
          <w:sz w:val="28"/>
          <w:szCs w:val="28"/>
          <w:lang w:eastAsia="it-IT"/>
        </w:rPr>
        <w:t xml:space="preserve">Las comunidades </w:t>
      </w:r>
      <w:proofErr w:type="spellStart"/>
      <w:r w:rsidRPr="00F37B15">
        <w:rPr>
          <w:rFonts w:ascii="Bookman Old Style" w:eastAsia="Times New Roman" w:hAnsi="Bookman Old Style" w:cs="Times New Roman"/>
          <w:b/>
          <w:i/>
          <w:sz w:val="28"/>
          <w:szCs w:val="28"/>
          <w:lang w:eastAsia="it-IT"/>
        </w:rPr>
        <w:t>joánicas</w:t>
      </w:r>
      <w:proofErr w:type="spellEnd"/>
      <w:r w:rsidRPr="00F37B15">
        <w:rPr>
          <w:rFonts w:ascii="Bookman Old Style" w:eastAsia="Times New Roman" w:hAnsi="Bookman Old Style" w:cs="Times New Roman"/>
          <w:b/>
          <w:i/>
          <w:sz w:val="28"/>
          <w:szCs w:val="28"/>
          <w:lang w:eastAsia="it-IT"/>
        </w:rPr>
        <w:t xml:space="preserve">: un largo recorrido en dos generaciones </w:t>
      </w:r>
      <w:r w:rsidRPr="00F37B15">
        <w:rPr>
          <w:rFonts w:ascii="Bookman Old Style" w:eastAsia="Times New Roman" w:hAnsi="Bookman Old Style" w:cs="Times New Roman"/>
          <w:b/>
          <w:sz w:val="28"/>
          <w:szCs w:val="28"/>
          <w:lang w:eastAsia="it-IT"/>
        </w:rPr>
        <w:t xml:space="preserve">en Aguirre, Rafael (Ed), </w:t>
      </w:r>
      <w:r w:rsidRPr="00F37B15">
        <w:rPr>
          <w:rFonts w:ascii="Bookman Old Style" w:eastAsia="Times New Roman" w:hAnsi="Bookman Old Style" w:cs="Times New Roman"/>
          <w:b/>
          <w:i/>
          <w:sz w:val="28"/>
          <w:szCs w:val="28"/>
          <w:lang w:eastAsia="it-IT"/>
        </w:rPr>
        <w:t xml:space="preserve">Así empezó el cristianismo, </w:t>
      </w:r>
      <w:r w:rsidRPr="00F37B15">
        <w:rPr>
          <w:rFonts w:ascii="Bookman Old Style" w:eastAsia="Times New Roman" w:hAnsi="Bookman Old Style" w:cs="Times New Roman"/>
          <w:b/>
          <w:sz w:val="28"/>
          <w:szCs w:val="28"/>
          <w:lang w:eastAsia="it-IT"/>
        </w:rPr>
        <w:t>Verbo Divino, Estella (Navarra), 2010.</w:t>
      </w:r>
    </w:p>
    <w:p w:rsidR="00065B11" w:rsidRPr="00F37B15" w:rsidRDefault="00065B11" w:rsidP="00065B11">
      <w:pPr>
        <w:spacing w:after="0"/>
        <w:jc w:val="both"/>
        <w:rPr>
          <w:rFonts w:ascii="Bookman Old Style" w:eastAsia="Times New Roman" w:hAnsi="Bookman Old Style" w:cs="Times New Roman"/>
          <w:b/>
          <w:sz w:val="28"/>
          <w:szCs w:val="28"/>
          <w:lang w:eastAsia="it-IT"/>
        </w:rPr>
      </w:pPr>
    </w:p>
    <w:p w:rsidR="00065B11" w:rsidRPr="00F37B15" w:rsidRDefault="00065B11" w:rsidP="00065B11">
      <w:pPr>
        <w:spacing w:after="0"/>
        <w:jc w:val="both"/>
        <w:rPr>
          <w:rFonts w:ascii="Bookman Old Style" w:eastAsia="Times New Roman" w:hAnsi="Bookman Old Style" w:cs="Times New Roman"/>
          <w:b/>
          <w:sz w:val="28"/>
          <w:szCs w:val="28"/>
          <w:lang w:eastAsia="it-IT"/>
        </w:rPr>
      </w:pPr>
      <w:r w:rsidRPr="00F37B15">
        <w:rPr>
          <w:rFonts w:ascii="Bookman Old Style" w:eastAsia="Times New Roman" w:hAnsi="Bookman Old Style" w:cs="Times New Roman"/>
          <w:b/>
          <w:sz w:val="28"/>
          <w:szCs w:val="28"/>
          <w:lang w:eastAsia="it-IT"/>
        </w:rPr>
        <w:t xml:space="preserve">Equipo Bíblico Claretiano, </w:t>
      </w:r>
      <w:r w:rsidRPr="00F37B15">
        <w:rPr>
          <w:rFonts w:ascii="Bookman Old Style" w:eastAsia="Times New Roman" w:hAnsi="Bookman Old Style" w:cs="Times New Roman"/>
          <w:b/>
          <w:i/>
          <w:sz w:val="28"/>
          <w:szCs w:val="28"/>
          <w:lang w:eastAsia="it-IT"/>
        </w:rPr>
        <w:t xml:space="preserve">Mirarán al que traspasaron. Evangelio de Juan, </w:t>
      </w:r>
      <w:r w:rsidRPr="00F37B15">
        <w:rPr>
          <w:rFonts w:ascii="Bookman Old Style" w:eastAsia="Times New Roman" w:hAnsi="Bookman Old Style" w:cs="Times New Roman"/>
          <w:b/>
          <w:sz w:val="28"/>
          <w:szCs w:val="28"/>
          <w:lang w:eastAsia="it-IT"/>
        </w:rPr>
        <w:t>Ed. Claretiana, Buenos Aires, 2006.</w:t>
      </w:r>
    </w:p>
    <w:p w:rsidR="00065B11" w:rsidRPr="00F37B15" w:rsidRDefault="00065B11" w:rsidP="00065B11">
      <w:pPr>
        <w:spacing w:after="0"/>
        <w:jc w:val="both"/>
        <w:rPr>
          <w:rFonts w:ascii="Bookman Old Style" w:eastAsia="Times New Roman" w:hAnsi="Bookman Old Style" w:cs="Times New Roman"/>
          <w:b/>
          <w:sz w:val="28"/>
          <w:szCs w:val="28"/>
          <w:lang w:eastAsia="it-IT"/>
        </w:rPr>
      </w:pPr>
    </w:p>
    <w:p w:rsidR="00065B11" w:rsidRPr="00F37B15" w:rsidRDefault="00065B11" w:rsidP="00065B11">
      <w:pPr>
        <w:spacing w:after="0"/>
        <w:jc w:val="both"/>
        <w:rPr>
          <w:rFonts w:ascii="Bookman Old Style" w:eastAsia="Times New Roman" w:hAnsi="Bookman Old Style" w:cs="Times New Roman"/>
          <w:b/>
          <w:sz w:val="28"/>
          <w:szCs w:val="28"/>
          <w:lang w:eastAsia="it-IT"/>
        </w:rPr>
      </w:pPr>
      <w:r w:rsidRPr="00F37B15">
        <w:rPr>
          <w:rFonts w:ascii="Bookman Old Style" w:eastAsia="Times New Roman" w:hAnsi="Bookman Old Style" w:cs="Times New Roman"/>
          <w:b/>
          <w:sz w:val="28"/>
          <w:szCs w:val="28"/>
          <w:lang w:eastAsia="it-IT"/>
        </w:rPr>
        <w:t xml:space="preserve">Mateos, Juan-Barreto, Juan, </w:t>
      </w:r>
      <w:r w:rsidRPr="00F37B15">
        <w:rPr>
          <w:rFonts w:ascii="Bookman Old Style" w:eastAsia="Times New Roman" w:hAnsi="Bookman Old Style" w:cs="Times New Roman"/>
          <w:b/>
          <w:i/>
          <w:sz w:val="28"/>
          <w:szCs w:val="28"/>
          <w:lang w:eastAsia="it-IT"/>
        </w:rPr>
        <w:t>El Evangelio de Juan. Análisis lingüístico y comentario exegético</w:t>
      </w:r>
      <w:r w:rsidRPr="00F37B15">
        <w:rPr>
          <w:rFonts w:ascii="Bookman Old Style" w:eastAsia="Times New Roman" w:hAnsi="Bookman Old Style" w:cs="Times New Roman"/>
          <w:b/>
          <w:sz w:val="28"/>
          <w:szCs w:val="28"/>
          <w:lang w:eastAsia="it-IT"/>
        </w:rPr>
        <w:t>, Ediciones Cristiandad, Madrid, 1979. Disponible en sitio:</w:t>
      </w:r>
    </w:p>
    <w:p w:rsidR="00065B11" w:rsidRPr="00F37B15" w:rsidRDefault="0044624A" w:rsidP="00065B11">
      <w:pPr>
        <w:spacing w:after="0"/>
        <w:jc w:val="both"/>
        <w:rPr>
          <w:rFonts w:ascii="Bookman Old Style" w:eastAsia="Times New Roman" w:hAnsi="Bookman Old Style" w:cs="Times New Roman"/>
          <w:b/>
          <w:sz w:val="28"/>
          <w:szCs w:val="28"/>
          <w:lang w:eastAsia="it-IT"/>
        </w:rPr>
      </w:pPr>
      <w:hyperlink r:id="rId19" w:tgtFrame="_blank" w:history="1">
        <w:r w:rsidR="00065B11" w:rsidRPr="00F37B15">
          <w:rPr>
            <w:rFonts w:ascii="Bookman Old Style" w:eastAsia="Times New Roman" w:hAnsi="Bookman Old Style" w:cs="Times New Roman"/>
            <w:b/>
            <w:bCs/>
            <w:sz w:val="28"/>
            <w:szCs w:val="28"/>
            <w:u w:val="single"/>
            <w:lang w:eastAsia="it-IT"/>
          </w:rPr>
          <w:t>https://es.pdfdrive.com/el-evangelio-de-juan-analisis-linguistico-y-comentario-exegetico-juan-mateos-y-juan-barretopdf-d60360216.html</w:t>
        </w:r>
      </w:hyperlink>
    </w:p>
    <w:p w:rsidR="00065B11" w:rsidRPr="00F37B15" w:rsidRDefault="00065B11" w:rsidP="00065B11">
      <w:pPr>
        <w:spacing w:after="0"/>
        <w:jc w:val="both"/>
        <w:rPr>
          <w:rFonts w:ascii="Bookman Old Style" w:eastAsia="Times New Roman" w:hAnsi="Bookman Old Style" w:cs="Cambria"/>
          <w:b/>
          <w:sz w:val="28"/>
          <w:szCs w:val="28"/>
          <w:lang w:eastAsia="es-ES"/>
        </w:rPr>
      </w:pPr>
    </w:p>
    <w:p w:rsidR="00065B11" w:rsidRPr="00F37B15" w:rsidRDefault="00065B11" w:rsidP="00065B11">
      <w:pPr>
        <w:spacing w:after="0"/>
        <w:jc w:val="both"/>
        <w:rPr>
          <w:rFonts w:ascii="Bookman Old Style" w:eastAsia="Times New Roman" w:hAnsi="Bookman Old Style" w:cs="Cambria"/>
          <w:b/>
          <w:sz w:val="28"/>
          <w:szCs w:val="28"/>
          <w:lang w:eastAsia="es-ES"/>
        </w:rPr>
      </w:pPr>
      <w:proofErr w:type="spellStart"/>
      <w:r w:rsidRPr="00F37B15">
        <w:rPr>
          <w:rFonts w:ascii="Bookman Old Style" w:eastAsia="Times New Roman" w:hAnsi="Bookman Old Style" w:cs="Cambria"/>
          <w:b/>
          <w:sz w:val="28"/>
          <w:szCs w:val="28"/>
          <w:lang w:eastAsia="es-ES"/>
        </w:rPr>
        <w:t>Mesters</w:t>
      </w:r>
      <w:proofErr w:type="spellEnd"/>
      <w:r w:rsidRPr="00F37B15">
        <w:rPr>
          <w:rFonts w:ascii="Bookman Old Style" w:eastAsia="Times New Roman" w:hAnsi="Bookman Old Style" w:cs="Cambria"/>
          <w:b/>
          <w:sz w:val="28"/>
          <w:szCs w:val="28"/>
          <w:lang w:eastAsia="es-ES"/>
        </w:rPr>
        <w:t xml:space="preserve"> Carlos, </w:t>
      </w:r>
      <w:proofErr w:type="spellStart"/>
      <w:r w:rsidRPr="00F37B15">
        <w:rPr>
          <w:rFonts w:ascii="Bookman Old Style" w:eastAsia="Times New Roman" w:hAnsi="Bookman Old Style" w:cs="Cambria"/>
          <w:b/>
          <w:sz w:val="28"/>
          <w:szCs w:val="28"/>
          <w:lang w:eastAsia="es-ES"/>
        </w:rPr>
        <w:t>Lopes</w:t>
      </w:r>
      <w:proofErr w:type="spellEnd"/>
      <w:r w:rsidRPr="00F37B15">
        <w:rPr>
          <w:rFonts w:ascii="Bookman Old Style" w:eastAsia="Times New Roman" w:hAnsi="Bookman Old Style" w:cs="Cambria"/>
          <w:b/>
          <w:sz w:val="28"/>
          <w:szCs w:val="28"/>
          <w:lang w:eastAsia="es-ES"/>
        </w:rPr>
        <w:t xml:space="preserve"> Mercedes y </w:t>
      </w:r>
      <w:proofErr w:type="spellStart"/>
      <w:r w:rsidRPr="00F37B15">
        <w:rPr>
          <w:rFonts w:ascii="Bookman Old Style" w:eastAsia="Times New Roman" w:hAnsi="Bookman Old Style" w:cs="Cambria"/>
          <w:b/>
          <w:sz w:val="28"/>
          <w:szCs w:val="28"/>
          <w:lang w:eastAsia="es-ES"/>
        </w:rPr>
        <w:t>Orofino</w:t>
      </w:r>
      <w:proofErr w:type="spellEnd"/>
      <w:r w:rsidRPr="00F37B15">
        <w:rPr>
          <w:rFonts w:ascii="Bookman Old Style" w:eastAsia="Times New Roman" w:hAnsi="Bookman Old Style" w:cs="Cambria"/>
          <w:b/>
          <w:sz w:val="28"/>
          <w:szCs w:val="28"/>
          <w:lang w:eastAsia="es-ES"/>
        </w:rPr>
        <w:t xml:space="preserve"> Francisco, </w:t>
      </w:r>
      <w:r w:rsidRPr="00F37B15">
        <w:rPr>
          <w:rFonts w:ascii="Bookman Old Style" w:eastAsia="Times New Roman" w:hAnsi="Bookman Old Style" w:cs="Cambria"/>
          <w:b/>
          <w:i/>
          <w:sz w:val="28"/>
          <w:szCs w:val="28"/>
          <w:lang w:eastAsia="es-ES"/>
        </w:rPr>
        <w:t xml:space="preserve">Encuentros bíblicos. Evangelio de Juan. Radiografía de la vida, </w:t>
      </w:r>
      <w:r w:rsidRPr="00F37B15">
        <w:rPr>
          <w:rFonts w:ascii="Bookman Old Style" w:eastAsia="Times New Roman" w:hAnsi="Bookman Old Style" w:cs="Cambria"/>
          <w:b/>
          <w:sz w:val="28"/>
          <w:szCs w:val="28"/>
          <w:lang w:eastAsia="es-ES"/>
        </w:rPr>
        <w:t>Centro Bíblico Ecuménico, Buenos Aires, 2002.</w:t>
      </w:r>
    </w:p>
    <w:p w:rsidR="00065B11" w:rsidRPr="00F37B15" w:rsidRDefault="00065B11" w:rsidP="00065B11">
      <w:pPr>
        <w:spacing w:after="0"/>
        <w:jc w:val="both"/>
        <w:rPr>
          <w:rFonts w:ascii="Bookman Old Style" w:eastAsia="Times New Roman" w:hAnsi="Bookman Old Style" w:cs="Cambria"/>
          <w:b/>
          <w:sz w:val="28"/>
          <w:szCs w:val="28"/>
          <w:lang w:eastAsia="es-ES"/>
        </w:rPr>
      </w:pPr>
    </w:p>
    <w:p w:rsidR="00065B11" w:rsidRPr="00F37B15" w:rsidRDefault="00065B11" w:rsidP="00065B11">
      <w:pPr>
        <w:spacing w:after="0"/>
        <w:jc w:val="both"/>
        <w:rPr>
          <w:rFonts w:ascii="Bookman Old Style" w:eastAsia="Times New Roman" w:hAnsi="Bookman Old Style" w:cs="Times New Roman"/>
          <w:b/>
          <w:sz w:val="28"/>
          <w:szCs w:val="28"/>
          <w:lang w:eastAsia="it-IT"/>
        </w:rPr>
      </w:pPr>
      <w:proofErr w:type="spellStart"/>
      <w:r w:rsidRPr="00F37B15">
        <w:rPr>
          <w:rFonts w:ascii="Bookman Old Style" w:eastAsia="Times New Roman" w:hAnsi="Bookman Old Style" w:cs="Times New Roman"/>
          <w:b/>
          <w:sz w:val="28"/>
          <w:szCs w:val="28"/>
          <w:lang w:eastAsia="it-IT"/>
        </w:rPr>
        <w:t>Theissen</w:t>
      </w:r>
      <w:proofErr w:type="spellEnd"/>
      <w:r w:rsidRPr="00F37B15">
        <w:rPr>
          <w:rFonts w:ascii="Bookman Old Style" w:eastAsia="Times New Roman" w:hAnsi="Bookman Old Style" w:cs="Times New Roman"/>
          <w:b/>
          <w:sz w:val="28"/>
          <w:szCs w:val="28"/>
          <w:lang w:eastAsia="it-IT"/>
        </w:rPr>
        <w:t xml:space="preserve">, </w:t>
      </w:r>
      <w:proofErr w:type="spellStart"/>
      <w:r w:rsidRPr="00F37B15">
        <w:rPr>
          <w:rFonts w:ascii="Bookman Old Style" w:eastAsia="Times New Roman" w:hAnsi="Bookman Old Style" w:cs="Times New Roman"/>
          <w:b/>
          <w:sz w:val="28"/>
          <w:szCs w:val="28"/>
          <w:lang w:eastAsia="it-IT"/>
        </w:rPr>
        <w:t>Gerd</w:t>
      </w:r>
      <w:proofErr w:type="spellEnd"/>
      <w:r w:rsidRPr="00F37B15">
        <w:rPr>
          <w:rFonts w:ascii="Bookman Old Style" w:eastAsia="Times New Roman" w:hAnsi="Bookman Old Style" w:cs="Times New Roman"/>
          <w:b/>
          <w:sz w:val="28"/>
          <w:szCs w:val="28"/>
          <w:lang w:eastAsia="it-IT"/>
        </w:rPr>
        <w:t xml:space="preserve">, </w:t>
      </w:r>
      <w:r w:rsidRPr="00F37B15">
        <w:rPr>
          <w:rFonts w:ascii="Bookman Old Style" w:eastAsia="Times New Roman" w:hAnsi="Bookman Old Style" w:cs="Times New Roman"/>
          <w:b/>
          <w:i/>
          <w:sz w:val="28"/>
          <w:szCs w:val="28"/>
          <w:lang w:eastAsia="it-IT"/>
        </w:rPr>
        <w:t xml:space="preserve">La redacción de los cuatro evangelios y la política eclesial: un enfoque socio-retórico, </w:t>
      </w:r>
      <w:r w:rsidRPr="00F37B15">
        <w:rPr>
          <w:rFonts w:ascii="Bookman Old Style" w:eastAsia="Times New Roman" w:hAnsi="Bookman Old Style" w:cs="Times New Roman"/>
          <w:b/>
          <w:sz w:val="28"/>
          <w:szCs w:val="28"/>
          <w:lang w:eastAsia="it-IT"/>
        </w:rPr>
        <w:t>Verbo Divino, Estella (Navarra), 2002.</w:t>
      </w:r>
    </w:p>
    <w:p w:rsidR="00065B11" w:rsidRPr="00F37B15" w:rsidRDefault="00065B11" w:rsidP="00065B11">
      <w:pPr>
        <w:jc w:val="both"/>
        <w:rPr>
          <w:rFonts w:ascii="Bookman Old Style" w:hAnsi="Bookman Old Style"/>
          <w:b/>
          <w:sz w:val="28"/>
          <w:szCs w:val="28"/>
        </w:rPr>
      </w:pPr>
    </w:p>
    <w:p w:rsidR="00D23D84" w:rsidRPr="00065B11" w:rsidRDefault="00D23D84" w:rsidP="00065B11">
      <w:pPr>
        <w:rPr>
          <w:rFonts w:ascii="Bookman Old Style" w:hAnsi="Bookman Old Style"/>
          <w:sz w:val="28"/>
          <w:szCs w:val="28"/>
        </w:rPr>
      </w:pPr>
    </w:p>
    <w:sectPr w:rsidR="00D23D84" w:rsidRPr="00065B11" w:rsidSect="008212A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1FDC"/>
    <w:multiLevelType w:val="hybridMultilevel"/>
    <w:tmpl w:val="1D523DE0"/>
    <w:lvl w:ilvl="0" w:tplc="9C5041B4">
      <w:start w:val="1"/>
      <w:numFmt w:val="bullet"/>
      <w:lvlText w:val="-"/>
      <w:lvlJc w:val="left"/>
      <w:pPr>
        <w:ind w:left="720" w:hanging="360"/>
      </w:pPr>
      <w:rPr>
        <w:rFonts w:ascii="Bookman Old Style" w:eastAsiaTheme="minorHAnsi" w:hAnsi="Bookman Old Style"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5820AD6"/>
    <w:multiLevelType w:val="hybridMultilevel"/>
    <w:tmpl w:val="38986B0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18A307D"/>
    <w:multiLevelType w:val="hybridMultilevel"/>
    <w:tmpl w:val="38F8FC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1465D5D"/>
    <w:multiLevelType w:val="hybridMultilevel"/>
    <w:tmpl w:val="EB98DCA2"/>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nsid w:val="4D847F03"/>
    <w:multiLevelType w:val="hybridMultilevel"/>
    <w:tmpl w:val="BAACDBA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11A63B1"/>
    <w:multiLevelType w:val="hybridMultilevel"/>
    <w:tmpl w:val="17C432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2E91674"/>
    <w:multiLevelType w:val="hybridMultilevel"/>
    <w:tmpl w:val="048CE5A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1"/>
    <w:rsid w:val="00065B11"/>
    <w:rsid w:val="0008745B"/>
    <w:rsid w:val="0010469D"/>
    <w:rsid w:val="001C2F54"/>
    <w:rsid w:val="001C57CD"/>
    <w:rsid w:val="00240657"/>
    <w:rsid w:val="00243ABD"/>
    <w:rsid w:val="002A12EF"/>
    <w:rsid w:val="0036527D"/>
    <w:rsid w:val="003A01F7"/>
    <w:rsid w:val="0044624A"/>
    <w:rsid w:val="0048494E"/>
    <w:rsid w:val="00533ADB"/>
    <w:rsid w:val="005B4423"/>
    <w:rsid w:val="0070195E"/>
    <w:rsid w:val="007E02A4"/>
    <w:rsid w:val="00873C3D"/>
    <w:rsid w:val="008836B8"/>
    <w:rsid w:val="008854D3"/>
    <w:rsid w:val="009628CA"/>
    <w:rsid w:val="00A23970"/>
    <w:rsid w:val="00B86ECB"/>
    <w:rsid w:val="00C40E62"/>
    <w:rsid w:val="00C77104"/>
    <w:rsid w:val="00D23D84"/>
    <w:rsid w:val="00E533D8"/>
    <w:rsid w:val="00F01C75"/>
    <w:rsid w:val="00F354D1"/>
    <w:rsid w:val="00F37B15"/>
    <w:rsid w:val="00F709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5:docId w15:val="{80B45D64-0CF2-4101-9334-ABE293972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5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B11"/>
    <w:rPr>
      <w:rFonts w:ascii="Tahoma" w:hAnsi="Tahoma" w:cs="Tahoma"/>
      <w:sz w:val="16"/>
      <w:szCs w:val="16"/>
    </w:rPr>
  </w:style>
  <w:style w:type="paragraph" w:styleId="Prrafodelista">
    <w:name w:val="List Paragraph"/>
    <w:basedOn w:val="Normal"/>
    <w:uiPriority w:val="34"/>
    <w:qFormat/>
    <w:rsid w:val="00065B11"/>
    <w:pPr>
      <w:ind w:left="720"/>
      <w:contextualSpacing/>
    </w:pPr>
  </w:style>
  <w:style w:type="paragraph" w:styleId="Textonotapie">
    <w:name w:val="footnote text"/>
    <w:basedOn w:val="Normal"/>
    <w:link w:val="TextonotapieCar"/>
    <w:uiPriority w:val="99"/>
    <w:semiHidden/>
    <w:unhideWhenUsed/>
    <w:rsid w:val="00065B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5B11"/>
    <w:rPr>
      <w:sz w:val="20"/>
      <w:szCs w:val="20"/>
    </w:rPr>
  </w:style>
  <w:style w:type="character" w:styleId="Refdenotaalpie">
    <w:name w:val="footnote reference"/>
    <w:basedOn w:val="Fuentedeprrafopredeter"/>
    <w:uiPriority w:val="99"/>
    <w:semiHidden/>
    <w:unhideWhenUsed/>
    <w:rsid w:val="00065B11"/>
    <w:rPr>
      <w:vertAlign w:val="superscript"/>
    </w:rPr>
  </w:style>
  <w:style w:type="character" w:styleId="Hipervnculo">
    <w:name w:val="Hyperlink"/>
    <w:basedOn w:val="Fuentedeprrafopredeter"/>
    <w:uiPriority w:val="99"/>
    <w:unhideWhenUsed/>
    <w:rsid w:val="00065B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arzobispadocba.org.ar/ano-misionero-arquidiocesano-202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arzobispadocba.org.ar/wp-content/uploads/2019/04/1.-Documento-Final-XI-Sinodo.pd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hyperlink" Target="https://es.pdfdrive.com/el-evangelio-de-juan-analisis-linguistico-y-comentario-exegetico-juan-mateos-y-juan-barretopdf-d60360216.html"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D85A3-3742-4FBF-8175-D49999DB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4717</Words>
  <Characters>25944</Characters>
  <Application>Microsoft Office Word</Application>
  <DocSecurity>0</DocSecurity>
  <Lines>216</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2023-05-11T11:41:00Z</dcterms:created>
  <dcterms:modified xsi:type="dcterms:W3CDTF">2023-05-11T11:41:00Z</dcterms:modified>
</cp:coreProperties>
</file>